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0" w:rsidRPr="00DF2A30" w:rsidRDefault="00937E32">
      <w:pPr>
        <w:rPr>
          <w:color w:val="5B9BD5" w:themeColor="accent1"/>
          <w:lang w:val="uk-UA"/>
        </w:rPr>
      </w:pPr>
      <w:bookmarkStart w:id="0" w:name="_GoBack"/>
      <w:bookmarkEnd w:id="0"/>
      <w:r w:rsidRPr="00DF2A30">
        <w:rPr>
          <w:color w:val="5B9BD5" w:themeColor="accent1"/>
          <w:lang w:val="uk-UA"/>
        </w:rPr>
        <w:t>Тема:</w:t>
      </w:r>
    </w:p>
    <w:p w:rsidR="00937E32" w:rsidRPr="00DF2A30" w:rsidRDefault="00937E32">
      <w:pPr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</w:pPr>
      <w:r w:rsidRPr="00DF2A30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 xml:space="preserve">15 березня </w:t>
      </w:r>
      <w:r w:rsidR="001A5E3E" w:rsidRPr="00DF2A30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 xml:space="preserve">| Київ | </w:t>
      </w:r>
      <w:proofErr w:type="spellStart"/>
      <w:r w:rsidR="001A5E3E" w:rsidRPr="00DF2A30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>C</w:t>
      </w:r>
      <w:r w:rsidRPr="00DF2A30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>емінар</w:t>
      </w:r>
      <w:proofErr w:type="spellEnd"/>
      <w:r w:rsidRPr="00DF2A30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 xml:space="preserve"> «Новий ГПК: господарські спори за новими правилами. Перший досвід з</w:t>
      </w:r>
      <w:r w:rsidR="001A5E3E" w:rsidRPr="00DF2A30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>астосування процесуальних новел.</w:t>
      </w:r>
      <w:r w:rsidRPr="00DF2A30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>»</w:t>
      </w:r>
    </w:p>
    <w:p w:rsidR="00937E32" w:rsidRPr="00DF2A30" w:rsidRDefault="00937E32">
      <w:pPr>
        <w:rPr>
          <w:color w:val="5B9BD5" w:themeColor="accent1"/>
          <w:lang w:val="uk-UA"/>
        </w:rPr>
      </w:pPr>
      <w:r w:rsidRPr="00DF2A30">
        <w:rPr>
          <w:color w:val="5B9BD5" w:themeColor="accent1"/>
          <w:lang w:val="uk-UA"/>
        </w:rPr>
        <w:t>Текст:</w:t>
      </w:r>
    </w:p>
    <w:p w:rsidR="0021190D" w:rsidRPr="00DF2A30" w:rsidRDefault="00937E32" w:rsidP="00937E32">
      <w:pPr>
        <w:rPr>
          <w:lang w:val="uk-UA"/>
        </w:rPr>
      </w:pPr>
      <w:r w:rsidRPr="00DF2A30">
        <w:rPr>
          <w:lang w:val="uk-UA"/>
        </w:rPr>
        <w:t>Компанія «</w:t>
      </w:r>
      <w:proofErr w:type="spellStart"/>
      <w:r w:rsidRPr="00DF2A30">
        <w:rPr>
          <w:lang w:val="uk-UA"/>
        </w:rPr>
        <w:t>Кортекс</w:t>
      </w:r>
      <w:proofErr w:type="spellEnd"/>
      <w:r w:rsidRPr="00DF2A30">
        <w:rPr>
          <w:lang w:val="uk-UA"/>
        </w:rPr>
        <w:t xml:space="preserve">» запрошує Вас на одноденний </w:t>
      </w:r>
      <w:r w:rsidR="001A5E3E" w:rsidRPr="00DF2A30">
        <w:rPr>
          <w:lang w:val="uk-UA"/>
        </w:rPr>
        <w:t xml:space="preserve">авторський </w:t>
      </w:r>
      <w:r w:rsidRPr="00DF2A30">
        <w:rPr>
          <w:lang w:val="uk-UA"/>
        </w:rPr>
        <w:t xml:space="preserve">семінар по господарському процесу </w:t>
      </w:r>
      <w:r w:rsidR="0021190D" w:rsidRPr="00DF2A30">
        <w:rPr>
          <w:b/>
          <w:lang w:val="uk-UA"/>
        </w:rPr>
        <w:t>«Новий ГПК: господарські спори за новими правилами. Перший досвід застосування процесуальних новел.»</w:t>
      </w:r>
      <w:r w:rsidR="0021190D" w:rsidRPr="00DF2A30">
        <w:rPr>
          <w:lang w:val="uk-UA"/>
        </w:rPr>
        <w:t xml:space="preserve"> </w:t>
      </w:r>
    </w:p>
    <w:p w:rsidR="00937E32" w:rsidRPr="00DF2A30" w:rsidRDefault="001A5E3E" w:rsidP="00937E32">
      <w:pPr>
        <w:rPr>
          <w:lang w:val="uk-UA"/>
        </w:rPr>
      </w:pPr>
      <w:r w:rsidRPr="00DF2A30">
        <w:rPr>
          <w:lang w:val="uk-UA"/>
        </w:rPr>
        <w:t xml:space="preserve">6 годин практики, без «води» та академічної теорії. </w:t>
      </w:r>
      <w:r w:rsidR="00937E32" w:rsidRPr="00DF2A30">
        <w:rPr>
          <w:lang w:val="uk-UA"/>
        </w:rPr>
        <w:t xml:space="preserve">Будемо на прикладах обговорювати дискусійні та проблемні питання новел </w:t>
      </w:r>
      <w:r w:rsidRPr="00DF2A30">
        <w:rPr>
          <w:lang w:val="uk-UA"/>
        </w:rPr>
        <w:t>господарського процесу.</w:t>
      </w:r>
    </w:p>
    <w:p w:rsidR="001A5E3E" w:rsidRPr="00DF2A30" w:rsidRDefault="001A5E3E" w:rsidP="001A5E3E">
      <w:pPr>
        <w:rPr>
          <w:rFonts w:cs="Segoe UI Symbol"/>
          <w:lang w:val="uk-UA"/>
        </w:rPr>
      </w:pPr>
      <w:r w:rsidRPr="00DF2A30">
        <w:rPr>
          <w:rFonts w:cs="Segoe UI Symbol"/>
          <w:b/>
          <w:lang w:val="uk-UA"/>
        </w:rPr>
        <w:t>Спікер</w:t>
      </w:r>
      <w:r w:rsidRPr="00DF2A30">
        <w:rPr>
          <w:rFonts w:cs="Segoe UI Symbol"/>
          <w:lang w:val="uk-UA"/>
        </w:rPr>
        <w:t xml:space="preserve">: Васильченко Т. В. - суддя Господарського суду м. Києва, </w:t>
      </w:r>
      <w:proofErr w:type="spellStart"/>
      <w:r w:rsidRPr="00DF2A30">
        <w:rPr>
          <w:rFonts w:cs="Segoe UI Symbol"/>
          <w:lang w:val="uk-UA"/>
        </w:rPr>
        <w:t>к.ю.н</w:t>
      </w:r>
      <w:proofErr w:type="spellEnd"/>
      <w:r w:rsidRPr="00DF2A30">
        <w:rPr>
          <w:rFonts w:cs="Segoe UI Symbol"/>
          <w:lang w:val="uk-UA"/>
        </w:rPr>
        <w:t>.</w:t>
      </w:r>
    </w:p>
    <w:p w:rsidR="001A5E3E" w:rsidRPr="00DF2A30" w:rsidRDefault="001A5E3E" w:rsidP="001A5E3E">
      <w:pPr>
        <w:rPr>
          <w:rFonts w:cs="Segoe UI Symbol"/>
          <w:lang w:val="uk-UA"/>
        </w:rPr>
      </w:pPr>
      <w:r w:rsidRPr="00DF2A30">
        <w:rPr>
          <w:rFonts w:cs="Segoe UI Symbol"/>
          <w:b/>
          <w:lang w:val="uk-UA"/>
        </w:rPr>
        <w:t>Місце проведення</w:t>
      </w:r>
      <w:r w:rsidRPr="00DF2A30">
        <w:rPr>
          <w:rFonts w:cs="Segoe UI Symbol"/>
          <w:lang w:val="uk-UA"/>
        </w:rPr>
        <w:t>: м. Київ.</w:t>
      </w:r>
    </w:p>
    <w:p w:rsidR="001A5E3E" w:rsidRPr="00DF2A30" w:rsidRDefault="001A5E3E" w:rsidP="00937E32">
      <w:pPr>
        <w:rPr>
          <w:b/>
          <w:lang w:val="uk-UA"/>
        </w:rPr>
      </w:pPr>
      <w:r w:rsidRPr="00DF2A30">
        <w:rPr>
          <w:b/>
          <w:lang w:val="uk-UA"/>
        </w:rPr>
        <w:t>Програма: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Юрисдикція та підсудність: нові правила.</w:t>
      </w:r>
      <w:r w:rsidRPr="00DF2A30">
        <w:rPr>
          <w:rFonts w:eastAsia="Times New Roman" w:cs="Times New Roman"/>
          <w:lang w:val="uk-UA" w:eastAsia="ru-RU"/>
        </w:rPr>
        <w:t xml:space="preserve"> Нові категорії справ господарської юрисдикції. В яких випадках ( окрім корпоративних спорів) стороною може бути фізична особа ?</w:t>
      </w:r>
    </w:p>
    <w:p w:rsidR="001A5E3E" w:rsidRPr="00DF2A30" w:rsidRDefault="001A5E3E" w:rsidP="001A5E3E">
      <w:pPr>
        <w:spacing w:before="100" w:beforeAutospacing="1" w:after="100" w:afterAutospacing="1" w:line="120" w:lineRule="atLeast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 xml:space="preserve">Представництво та </w:t>
      </w:r>
      <w:proofErr w:type="spellStart"/>
      <w:r w:rsidRPr="00DF2A30">
        <w:rPr>
          <w:rFonts w:eastAsia="Times New Roman" w:cs="Times New Roman"/>
          <w:b/>
          <w:bCs/>
          <w:lang w:val="uk-UA" w:eastAsia="ru-RU"/>
        </w:rPr>
        <w:t>самопредставництво</w:t>
      </w:r>
      <w:proofErr w:type="spellEnd"/>
      <w:r w:rsidRPr="00DF2A30">
        <w:rPr>
          <w:rFonts w:eastAsia="Times New Roman" w:cs="Times New Roman"/>
          <w:b/>
          <w:bCs/>
          <w:lang w:val="uk-UA" w:eastAsia="ru-RU"/>
        </w:rPr>
        <w:t xml:space="preserve"> в господарському процесі.</w:t>
      </w:r>
    </w:p>
    <w:p w:rsidR="001A5E3E" w:rsidRPr="00DF2A30" w:rsidRDefault="001A5E3E" w:rsidP="001A5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Хто може та не може бути представником юридичної особи у господарському процесі. Документи , що підтверджують повноваження представника .Чи може піти в суд в.о. керівника?</w:t>
      </w:r>
    </w:p>
    <w:p w:rsidR="001A5E3E" w:rsidRPr="00DF2A30" w:rsidRDefault="001A5E3E" w:rsidP="001A5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 xml:space="preserve">Коли участь адвокатів є обов’язковою. 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Процесуальні документи, з якими учасники справи можуть викладати свою позицію в суді. Строки подання. Загальні вимоги до форми та змісту письмової заяви, клопотання, заперечення</w:t>
      </w:r>
    </w:p>
    <w:p w:rsidR="001A5E3E" w:rsidRPr="00DF2A30" w:rsidRDefault="001A5E3E" w:rsidP="001A5E3E">
      <w:pPr>
        <w:spacing w:before="24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Зміни в порядку виклику до суду. Коли суд визнає явку обов’язковою?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Процесуальні строки.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 xml:space="preserve">Диференціація правил розгляду справ залежно від їх складності. 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Форми проваджень . Критерії розподілу. Як не помилитись у виборі. Ризики та наслідки.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Умови розподілу справ в позовному провадженні 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Наказне та спрощене позовне провадження : в яких випадках доцільно використовувати той чи інший вид.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Наказне провадження.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Особливості призначення спрощеного провадження- що враховує суд. Чи можна перевести у спрощене провадження немайнові справи?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Як розглядаються справи у порядку спрощеного провадження .Перехід у загальне провадження. Чи є обов’язкове спрощене провадження ?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Підстави залишення заяви без руху. Приклади.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Повернення  позовної заяви. Приклади з практики.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Об’єднання та роз’єднання справ. Ми об’єднуємо , а судді роз’єднують ).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Спрощення та прискорення розгляду нескладних та менш значних справ.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Розгляд справ без виклику сторін (письмове провадження) 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lastRenderedPageBreak/>
        <w:t xml:space="preserve">Процедура врегулювання спорів за участю судді. Мирова угода або врегулювання спору за участю судді? Яку процедуру обрати?  Продовження судового розгляду. Примирення на різних  стадіях. 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Прискорення розв’язування спорів, зокрема у справах що стосуються незаперечного права.</w:t>
      </w:r>
    </w:p>
    <w:p w:rsidR="001A5E3E" w:rsidRPr="00DF2A30" w:rsidRDefault="001A5E3E" w:rsidP="00DF2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Розгляд малозначних справ у порядку спрощеного позовного провадження.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 xml:space="preserve">Докази та доказування в господарському процесі. Проблемні питання. Нові процесуальні можливості. Тактика доведення своїх вимог. 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Реалізація обов’язку доказування і подання доказів. Тягар доказування. Роль суду в процесі доказування.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Подання доказів. Позитивні та негативні моменти забезпечення доказів до їх подання.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 xml:space="preserve">Коли суд може самостійно </w:t>
      </w:r>
      <w:proofErr w:type="spellStart"/>
      <w:r w:rsidRPr="00DF2A30">
        <w:rPr>
          <w:rFonts w:eastAsia="Times New Roman" w:cs="Times New Roman"/>
          <w:lang w:val="uk-UA" w:eastAsia="ru-RU"/>
        </w:rPr>
        <w:t>витребовувати</w:t>
      </w:r>
      <w:proofErr w:type="spellEnd"/>
      <w:r w:rsidRPr="00DF2A30">
        <w:rPr>
          <w:rFonts w:eastAsia="Times New Roman" w:cs="Times New Roman"/>
          <w:lang w:val="uk-UA" w:eastAsia="ru-RU"/>
        </w:rPr>
        <w:t xml:space="preserve"> докази.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Доказування негативних фактів.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Право на 10 запитань.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Електронні докази .Порядок надання та дослідження електронних доказів .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Проведення експертизи на замовлення учасників справи.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Показання свідків .Чи потрібні свідки у господарському процесі? Коли заява свідка не є  належним доказом .</w:t>
      </w:r>
    </w:p>
    <w:p w:rsidR="001A5E3E" w:rsidRPr="00DF2A30" w:rsidRDefault="001A5E3E" w:rsidP="001A5E3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Письмові докази .</w:t>
      </w:r>
    </w:p>
    <w:p w:rsidR="001A5E3E" w:rsidRPr="00DF2A30" w:rsidRDefault="001A5E3E" w:rsidP="001A5E3E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Оцінка доказів. Звільнення від доказування.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Забезпечення позову. Розширення способів забезпечення позову: позитив чи негатив ? Ризики та наслідки зловживання.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Зловживання процесуальними правами – дії , що суперечать завданням судочинства та їх наслідки. Засоби протидії зловживанням.</w:t>
      </w:r>
    </w:p>
    <w:p w:rsidR="001A5E3E" w:rsidRPr="00DF2A30" w:rsidRDefault="001A5E3E" w:rsidP="001A5E3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val="uk-UA" w:eastAsia="ru-RU"/>
        </w:rPr>
      </w:pPr>
      <w:r w:rsidRPr="00DF2A30">
        <w:rPr>
          <w:rFonts w:eastAsia="Times New Roman" w:cs="Times New Roman"/>
          <w:b/>
          <w:bCs/>
          <w:lang w:val="uk-UA" w:eastAsia="ru-RU"/>
        </w:rPr>
        <w:t>Судові витрати та їх співмірність. Яка повинна бути сума судових витрат, коли подавати , щоб не втратити права. Випадки  з практики .</w:t>
      </w:r>
    </w:p>
    <w:p w:rsidR="001A5E3E" w:rsidRPr="00DF2A30" w:rsidRDefault="001A5E3E" w:rsidP="001A5E3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val="uk-UA" w:eastAsia="ru-RU"/>
        </w:rPr>
      </w:pPr>
      <w:r w:rsidRPr="00DF2A30">
        <w:rPr>
          <w:rFonts w:eastAsia="Times New Roman" w:cs="Times New Roman"/>
          <w:bCs/>
          <w:lang w:val="uk-UA" w:eastAsia="ru-RU"/>
        </w:rPr>
        <w:t>Попереднє визначення суми судових витрат.</w:t>
      </w:r>
    </w:p>
    <w:p w:rsidR="001A5E3E" w:rsidRPr="00DF2A30" w:rsidRDefault="001A5E3E" w:rsidP="001A5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Порядок доказування розміру судових витрат, їх ефективний  розподіл.</w:t>
      </w:r>
    </w:p>
    <w:p w:rsidR="001A5E3E" w:rsidRPr="00DF2A30" w:rsidRDefault="001A5E3E" w:rsidP="001A5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Заперечення судових витрат, які заявив до відшкодування інший учасник процесу.</w:t>
      </w:r>
    </w:p>
    <w:p w:rsidR="001A5E3E" w:rsidRPr="00DF2A30" w:rsidRDefault="001A5E3E" w:rsidP="001A5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Нові процесуальні інститути забезпечення та попередньої оплати судових витрат.</w:t>
      </w:r>
    </w:p>
    <w:p w:rsidR="001A5E3E" w:rsidRPr="00DF2A30" w:rsidRDefault="001A5E3E" w:rsidP="001A5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Можливість вирішення питання щодо судових витрат окремо, після вирішення справи по суті.</w:t>
      </w:r>
    </w:p>
    <w:p w:rsidR="001A5E3E" w:rsidRPr="00DF2A30" w:rsidRDefault="001A5E3E" w:rsidP="001A5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DF2A30">
        <w:rPr>
          <w:rFonts w:eastAsia="Times New Roman" w:cs="Times New Roman"/>
          <w:lang w:val="uk-UA" w:eastAsia="ru-RU"/>
        </w:rPr>
        <w:t>Судовий збір як економічний стимул для сторін використовувати нові процедури розгляду справи (ставки судового збору при зверненні в порядку наказного провадження, подання позову в електронній формі, досягнення примирення без судового рішення).</w:t>
      </w:r>
    </w:p>
    <w:p w:rsidR="00937E32" w:rsidRPr="00DF2A30" w:rsidRDefault="00937E32" w:rsidP="00937E32">
      <w:pPr>
        <w:rPr>
          <w:lang w:val="uk-UA"/>
        </w:rPr>
      </w:pPr>
      <w:r w:rsidRPr="00DF2A30">
        <w:rPr>
          <w:b/>
          <w:lang w:val="uk-UA"/>
        </w:rPr>
        <w:t>Детальна інформація на</w:t>
      </w:r>
      <w:r w:rsidRPr="00DF2A30">
        <w:rPr>
          <w:lang w:val="uk-UA"/>
        </w:rPr>
        <w:t xml:space="preserve"> </w:t>
      </w:r>
      <w:hyperlink r:id="rId5" w:history="1">
        <w:r w:rsidRPr="00DF2A30">
          <w:rPr>
            <w:rStyle w:val="a4"/>
            <w:lang w:val="uk-UA"/>
          </w:rPr>
          <w:t>сайті:</w:t>
        </w:r>
      </w:hyperlink>
      <w:r w:rsidRPr="00DF2A30">
        <w:rPr>
          <w:lang w:val="uk-UA"/>
        </w:rPr>
        <w:t xml:space="preserve">  </w:t>
      </w:r>
      <w:hyperlink r:id="rId6" w:history="1">
        <w:r w:rsidRPr="00DF2A30">
          <w:rPr>
            <w:rStyle w:val="a4"/>
            <w:lang w:val="uk-UA"/>
          </w:rPr>
          <w:t>desyatka.com.ua</w:t>
        </w:r>
      </w:hyperlink>
    </w:p>
    <w:p w:rsidR="00FF49B1" w:rsidRPr="00DF2A30" w:rsidRDefault="00FF49B1" w:rsidP="00FF49B1">
      <w:pPr>
        <w:spacing w:after="0" w:line="240" w:lineRule="auto"/>
        <w:jc w:val="center"/>
        <w:rPr>
          <w:lang w:val="uk-UA"/>
        </w:rPr>
      </w:pPr>
      <w:r w:rsidRPr="00DF2A30">
        <w:rPr>
          <w:lang w:val="uk-UA"/>
        </w:rPr>
        <w:t xml:space="preserve">Якщо у Вас є питання щодо семінару, телефонуйте: (044) 451-88-12  (067) 403-45-46 </w:t>
      </w:r>
    </w:p>
    <w:p w:rsidR="00FF49B1" w:rsidRPr="00DF2A30" w:rsidRDefault="00FF49B1" w:rsidP="00FF49B1">
      <w:pPr>
        <w:spacing w:after="0" w:line="240" w:lineRule="auto"/>
        <w:jc w:val="center"/>
        <w:rPr>
          <w:lang w:val="uk-UA"/>
        </w:rPr>
      </w:pPr>
      <w:r w:rsidRPr="00DF2A30">
        <w:rPr>
          <w:lang w:val="uk-UA"/>
        </w:rPr>
        <w:t>Ми відповімо на будь-яке Ваше запитання.</w:t>
      </w:r>
    </w:p>
    <w:p w:rsidR="00937E32" w:rsidRPr="00DF2A30" w:rsidRDefault="00937E32" w:rsidP="00FF49B1">
      <w:pPr>
        <w:rPr>
          <w:lang w:val="uk-UA"/>
        </w:rPr>
      </w:pPr>
    </w:p>
    <w:sectPr w:rsidR="00937E32" w:rsidRPr="00DF2A30" w:rsidSect="00937E3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99B"/>
    <w:multiLevelType w:val="multilevel"/>
    <w:tmpl w:val="3FA8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91AC8"/>
    <w:multiLevelType w:val="multilevel"/>
    <w:tmpl w:val="61B274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31B87"/>
    <w:multiLevelType w:val="multilevel"/>
    <w:tmpl w:val="68F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8574E"/>
    <w:multiLevelType w:val="multilevel"/>
    <w:tmpl w:val="1114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949D5"/>
    <w:multiLevelType w:val="multilevel"/>
    <w:tmpl w:val="6F4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0ED1"/>
    <w:multiLevelType w:val="multilevel"/>
    <w:tmpl w:val="13F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141FF"/>
    <w:multiLevelType w:val="multilevel"/>
    <w:tmpl w:val="3FA8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A5B0C"/>
    <w:multiLevelType w:val="multilevel"/>
    <w:tmpl w:val="361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E5275"/>
    <w:multiLevelType w:val="multilevel"/>
    <w:tmpl w:val="FF96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D0602"/>
    <w:multiLevelType w:val="hybridMultilevel"/>
    <w:tmpl w:val="4ED4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5567F"/>
    <w:multiLevelType w:val="multilevel"/>
    <w:tmpl w:val="3D56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63503"/>
    <w:rsid w:val="00031F76"/>
    <w:rsid w:val="00035401"/>
    <w:rsid w:val="000716FB"/>
    <w:rsid w:val="000A33D1"/>
    <w:rsid w:val="000B506E"/>
    <w:rsid w:val="000C4E2C"/>
    <w:rsid w:val="000E4AED"/>
    <w:rsid w:val="000E73F4"/>
    <w:rsid w:val="001114D1"/>
    <w:rsid w:val="001157E0"/>
    <w:rsid w:val="00116250"/>
    <w:rsid w:val="00117C17"/>
    <w:rsid w:val="001530AE"/>
    <w:rsid w:val="00153D6B"/>
    <w:rsid w:val="00156B46"/>
    <w:rsid w:val="00173495"/>
    <w:rsid w:val="00195D92"/>
    <w:rsid w:val="001A5E3E"/>
    <w:rsid w:val="001F3B52"/>
    <w:rsid w:val="0021190D"/>
    <w:rsid w:val="002274AD"/>
    <w:rsid w:val="002345EC"/>
    <w:rsid w:val="00244409"/>
    <w:rsid w:val="002A013E"/>
    <w:rsid w:val="002F4B4C"/>
    <w:rsid w:val="00311107"/>
    <w:rsid w:val="00325CB2"/>
    <w:rsid w:val="0033009C"/>
    <w:rsid w:val="00330E0C"/>
    <w:rsid w:val="003409AF"/>
    <w:rsid w:val="003520FF"/>
    <w:rsid w:val="003743BC"/>
    <w:rsid w:val="00381E6B"/>
    <w:rsid w:val="003A360E"/>
    <w:rsid w:val="003B6A7A"/>
    <w:rsid w:val="003C148F"/>
    <w:rsid w:val="003C6563"/>
    <w:rsid w:val="003D3667"/>
    <w:rsid w:val="003E3505"/>
    <w:rsid w:val="004000D5"/>
    <w:rsid w:val="00414059"/>
    <w:rsid w:val="00414AB0"/>
    <w:rsid w:val="00414CA8"/>
    <w:rsid w:val="00417F04"/>
    <w:rsid w:val="0042727D"/>
    <w:rsid w:val="00430182"/>
    <w:rsid w:val="00436482"/>
    <w:rsid w:val="00454325"/>
    <w:rsid w:val="00466C16"/>
    <w:rsid w:val="004768B0"/>
    <w:rsid w:val="00484B30"/>
    <w:rsid w:val="004B4536"/>
    <w:rsid w:val="004B689C"/>
    <w:rsid w:val="004D1968"/>
    <w:rsid w:val="004D1B7E"/>
    <w:rsid w:val="004F02F6"/>
    <w:rsid w:val="0050002B"/>
    <w:rsid w:val="0051354B"/>
    <w:rsid w:val="005206C5"/>
    <w:rsid w:val="00531B19"/>
    <w:rsid w:val="005663ED"/>
    <w:rsid w:val="00581E3E"/>
    <w:rsid w:val="00586F5F"/>
    <w:rsid w:val="00595997"/>
    <w:rsid w:val="005978B4"/>
    <w:rsid w:val="005B3AC0"/>
    <w:rsid w:val="005C63FF"/>
    <w:rsid w:val="005D594D"/>
    <w:rsid w:val="005E461E"/>
    <w:rsid w:val="005F197D"/>
    <w:rsid w:val="005F45AA"/>
    <w:rsid w:val="0062336F"/>
    <w:rsid w:val="006375A0"/>
    <w:rsid w:val="0064355C"/>
    <w:rsid w:val="00645127"/>
    <w:rsid w:val="00677D4A"/>
    <w:rsid w:val="00686B82"/>
    <w:rsid w:val="006B748F"/>
    <w:rsid w:val="006E4DFF"/>
    <w:rsid w:val="006E7F22"/>
    <w:rsid w:val="006F459D"/>
    <w:rsid w:val="00717B25"/>
    <w:rsid w:val="0074097B"/>
    <w:rsid w:val="007502D0"/>
    <w:rsid w:val="00757B6E"/>
    <w:rsid w:val="00775977"/>
    <w:rsid w:val="0079374B"/>
    <w:rsid w:val="007D6185"/>
    <w:rsid w:val="007E7DA6"/>
    <w:rsid w:val="008114B9"/>
    <w:rsid w:val="0081588B"/>
    <w:rsid w:val="00824B7F"/>
    <w:rsid w:val="00880C10"/>
    <w:rsid w:val="00882A1E"/>
    <w:rsid w:val="008834B8"/>
    <w:rsid w:val="00890074"/>
    <w:rsid w:val="008E0A59"/>
    <w:rsid w:val="008E365F"/>
    <w:rsid w:val="008F48C0"/>
    <w:rsid w:val="009225F8"/>
    <w:rsid w:val="00923B57"/>
    <w:rsid w:val="0093022C"/>
    <w:rsid w:val="00931469"/>
    <w:rsid w:val="00937E32"/>
    <w:rsid w:val="009733AC"/>
    <w:rsid w:val="009A2689"/>
    <w:rsid w:val="009A700F"/>
    <w:rsid w:val="009B64FA"/>
    <w:rsid w:val="009C06F0"/>
    <w:rsid w:val="009C31E4"/>
    <w:rsid w:val="009C65E4"/>
    <w:rsid w:val="009D26BB"/>
    <w:rsid w:val="009D6297"/>
    <w:rsid w:val="009E4974"/>
    <w:rsid w:val="009F36E5"/>
    <w:rsid w:val="009F37DD"/>
    <w:rsid w:val="00A0453D"/>
    <w:rsid w:val="00A12A34"/>
    <w:rsid w:val="00A15CA4"/>
    <w:rsid w:val="00A27864"/>
    <w:rsid w:val="00A456F0"/>
    <w:rsid w:val="00A63503"/>
    <w:rsid w:val="00A859FE"/>
    <w:rsid w:val="00A93658"/>
    <w:rsid w:val="00AA3819"/>
    <w:rsid w:val="00AA450C"/>
    <w:rsid w:val="00AA7A8A"/>
    <w:rsid w:val="00AC17FE"/>
    <w:rsid w:val="00AD2300"/>
    <w:rsid w:val="00AD417A"/>
    <w:rsid w:val="00AF1313"/>
    <w:rsid w:val="00B201D2"/>
    <w:rsid w:val="00B27469"/>
    <w:rsid w:val="00B30A7E"/>
    <w:rsid w:val="00B42431"/>
    <w:rsid w:val="00B46987"/>
    <w:rsid w:val="00B77BB9"/>
    <w:rsid w:val="00B929FE"/>
    <w:rsid w:val="00BA565B"/>
    <w:rsid w:val="00BD0E58"/>
    <w:rsid w:val="00BE6D40"/>
    <w:rsid w:val="00BF0C7F"/>
    <w:rsid w:val="00C14C84"/>
    <w:rsid w:val="00C25D9F"/>
    <w:rsid w:val="00C32F74"/>
    <w:rsid w:val="00C33005"/>
    <w:rsid w:val="00C738F2"/>
    <w:rsid w:val="00C779E3"/>
    <w:rsid w:val="00C80322"/>
    <w:rsid w:val="00CA2662"/>
    <w:rsid w:val="00CA5929"/>
    <w:rsid w:val="00CA7657"/>
    <w:rsid w:val="00CE1B67"/>
    <w:rsid w:val="00D12C1A"/>
    <w:rsid w:val="00D14DE7"/>
    <w:rsid w:val="00D31CF6"/>
    <w:rsid w:val="00D333BE"/>
    <w:rsid w:val="00D66FC3"/>
    <w:rsid w:val="00D93C8A"/>
    <w:rsid w:val="00DA5BFC"/>
    <w:rsid w:val="00DD0FF3"/>
    <w:rsid w:val="00DD31C9"/>
    <w:rsid w:val="00DE2DD8"/>
    <w:rsid w:val="00DE6330"/>
    <w:rsid w:val="00DF2A30"/>
    <w:rsid w:val="00E04CF8"/>
    <w:rsid w:val="00E1329E"/>
    <w:rsid w:val="00E80927"/>
    <w:rsid w:val="00E913AB"/>
    <w:rsid w:val="00EC6E5E"/>
    <w:rsid w:val="00EF2BE9"/>
    <w:rsid w:val="00EF7ADC"/>
    <w:rsid w:val="00F12488"/>
    <w:rsid w:val="00F12800"/>
    <w:rsid w:val="00F2496A"/>
    <w:rsid w:val="00F34A75"/>
    <w:rsid w:val="00F57BB9"/>
    <w:rsid w:val="00F73627"/>
    <w:rsid w:val="00F75E94"/>
    <w:rsid w:val="00F87A85"/>
    <w:rsid w:val="00FB2890"/>
    <w:rsid w:val="00FC0EBF"/>
    <w:rsid w:val="00FD2366"/>
    <w:rsid w:val="00FE2219"/>
    <w:rsid w:val="00FF49B1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E3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90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A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CtXvS8" TargetMode="External"/><Relationship Id="rId5" Type="http://schemas.openxmlformats.org/officeDocument/2006/relationships/hyperlink" Target="http://bit.ly/2CtXv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m i n</dc:creator>
  <cp:lastModifiedBy>User</cp:lastModifiedBy>
  <cp:revision>2</cp:revision>
  <dcterms:created xsi:type="dcterms:W3CDTF">2018-03-01T15:37:00Z</dcterms:created>
  <dcterms:modified xsi:type="dcterms:W3CDTF">2018-03-01T15:37:00Z</dcterms:modified>
</cp:coreProperties>
</file>