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2A" w:rsidRDefault="00FC532A" w:rsidP="00FC532A"/>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48"/>
          <w:szCs w:val="48"/>
          <w:lang w:eastAsia="uk-UA"/>
        </w:rPr>
        <w:t>Електронний цифровий підпис</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25"/>
          <w:szCs w:val="25"/>
          <w:lang w:eastAsia="uk-UA"/>
        </w:rPr>
        <w:t> </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Pr>
          <w:rFonts w:ascii="Helvetica" w:eastAsia="Times New Roman" w:hAnsi="Helvetica" w:cs="Times New Roman"/>
          <w:b/>
          <w:bCs/>
          <w:noProof/>
          <w:color w:val="47474A"/>
          <w:sz w:val="25"/>
          <w:szCs w:val="25"/>
          <w:lang w:eastAsia="uk-UA"/>
        </w:rPr>
        <w:drawing>
          <wp:inline distT="0" distB="0" distL="0" distR="0" wp14:anchorId="072C64E1" wp14:editId="4D26B0C1">
            <wp:extent cx="2095500" cy="2000250"/>
            <wp:effectExtent l="0" t="0" r="0" b="0"/>
            <wp:docPr id="1" name="Рисунок 1" descr="http://www.advokat.org.ua/images/bez-nazvani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okat.org.ua/images/bez-nazvanij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00250"/>
                    </a:xfrm>
                    <a:prstGeom prst="rect">
                      <a:avLst/>
                    </a:prstGeom>
                    <a:noFill/>
                    <a:ln>
                      <a:noFill/>
                    </a:ln>
                  </pic:spPr>
                </pic:pic>
              </a:graphicData>
            </a:graphic>
          </wp:inline>
        </w:drawing>
      </w:r>
    </w:p>
    <w:p w:rsidR="00FC532A" w:rsidRPr="00F749F7" w:rsidRDefault="00FC532A" w:rsidP="00FC532A">
      <w:pPr>
        <w:shd w:val="clear" w:color="auto" w:fill="FCFCFC"/>
        <w:spacing w:before="100" w:beforeAutospacing="1" w:after="0" w:line="288" w:lineRule="atLeast"/>
        <w:jc w:val="center"/>
        <w:textAlignment w:val="baseline"/>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1D1D1B"/>
          <w:sz w:val="27"/>
          <w:szCs w:val="27"/>
          <w:lang w:eastAsia="uk-UA"/>
        </w:rPr>
        <w:t>Отримати послуги ЕЦП фізична або юридична особа може в одному з акредитованих центрів сертифікації ключів (АЦСК). Сьогодні таких центрів в Україні 24. Інформацію про них можна отримати з Електронного реєстру суб'єктів, які надають послуги, пов'язані з ЕЦП </w:t>
      </w:r>
      <w:hyperlink r:id="rId7" w:tgtFrame="_blank" w:history="1">
        <w:r w:rsidRPr="00F749F7">
          <w:rPr>
            <w:rFonts w:ascii="Helvetica" w:eastAsia="Times New Roman" w:hAnsi="Helvetica" w:cs="Times New Roman"/>
            <w:color w:val="344E7C"/>
            <w:sz w:val="27"/>
            <w:szCs w:val="27"/>
            <w:u w:val="single"/>
            <w:bdr w:val="none" w:sz="0" w:space="0" w:color="auto" w:frame="1"/>
            <w:lang w:eastAsia="uk-UA"/>
          </w:rPr>
          <w:t xml:space="preserve">на сайті Центрального </w:t>
        </w:r>
        <w:proofErr w:type="spellStart"/>
        <w:r w:rsidRPr="00F749F7">
          <w:rPr>
            <w:rFonts w:ascii="Helvetica" w:eastAsia="Times New Roman" w:hAnsi="Helvetica" w:cs="Times New Roman"/>
            <w:color w:val="344E7C"/>
            <w:sz w:val="27"/>
            <w:szCs w:val="27"/>
            <w:u w:val="single"/>
            <w:bdr w:val="none" w:sz="0" w:space="0" w:color="auto" w:frame="1"/>
            <w:lang w:eastAsia="uk-UA"/>
          </w:rPr>
          <w:t>засвідчувального</w:t>
        </w:r>
        <w:proofErr w:type="spellEnd"/>
        <w:r w:rsidRPr="00F749F7">
          <w:rPr>
            <w:rFonts w:ascii="Helvetica" w:eastAsia="Times New Roman" w:hAnsi="Helvetica" w:cs="Times New Roman"/>
            <w:color w:val="344E7C"/>
            <w:sz w:val="27"/>
            <w:szCs w:val="27"/>
            <w:u w:val="single"/>
            <w:bdr w:val="none" w:sz="0" w:space="0" w:color="auto" w:frame="1"/>
            <w:lang w:eastAsia="uk-UA"/>
          </w:rPr>
          <w:t xml:space="preserve"> органу Міністерства юстиції України</w:t>
        </w:r>
      </w:hyperlink>
      <w:r w:rsidRPr="00F749F7">
        <w:rPr>
          <w:rFonts w:ascii="Helvetica" w:eastAsia="Times New Roman" w:hAnsi="Helvetica" w:cs="Times New Roman"/>
          <w:color w:val="2D5CA6"/>
          <w:sz w:val="27"/>
          <w:szCs w:val="27"/>
          <w:bdr w:val="none" w:sz="0" w:space="0" w:color="auto" w:frame="1"/>
          <w:lang w:eastAsia="uk-UA"/>
        </w:rPr>
        <w:t>, </w:t>
      </w:r>
      <w:r w:rsidRPr="00F749F7">
        <w:rPr>
          <w:rFonts w:ascii="Helvetica" w:eastAsia="Times New Roman" w:hAnsi="Helvetica" w:cs="Times New Roman"/>
          <w:color w:val="47474A"/>
          <w:sz w:val="27"/>
          <w:szCs w:val="27"/>
          <w:bdr w:val="none" w:sz="0" w:space="0" w:color="auto" w:frame="1"/>
          <w:lang w:eastAsia="uk-UA"/>
        </w:rPr>
        <w:t>, який здійснює акредитацію центрів сертифікації ключів.</w:t>
      </w:r>
    </w:p>
    <w:p w:rsidR="00FC532A" w:rsidRPr="00F749F7" w:rsidRDefault="00FC532A" w:rsidP="00FC532A">
      <w:pPr>
        <w:shd w:val="clear" w:color="auto" w:fill="FCFCFC"/>
        <w:spacing w:after="0" w:line="288" w:lineRule="atLeast"/>
        <w:textAlignment w:val="baseline"/>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1D1D1B"/>
          <w:sz w:val="27"/>
          <w:szCs w:val="27"/>
          <w:bdr w:val="none" w:sz="0" w:space="0" w:color="auto" w:frame="1"/>
          <w:lang w:eastAsia="uk-UA"/>
        </w:rPr>
        <w:t>Відповідно до законодавства у сфері ЕЦП,  послуги надаються АЦСК відповідно до регламентів роботи та на підставі договорів. Інформацію про регламенти роботи АЦСК, порядок та вартість отримання послуг ЕЦП, а також адреси пунктів надання таких послуг, розміщено на сайтах АЦСК. Посилання на ці сайти можна знайти в </w:t>
      </w:r>
      <w:hyperlink r:id="rId8" w:tgtFrame="_blank" w:history="1">
        <w:r w:rsidRPr="00F749F7">
          <w:rPr>
            <w:rFonts w:ascii="Helvetica" w:eastAsia="Times New Roman" w:hAnsi="Helvetica" w:cs="Times New Roman"/>
            <w:color w:val="344E7C"/>
            <w:sz w:val="27"/>
            <w:szCs w:val="27"/>
            <w:u w:val="single"/>
            <w:bdr w:val="none" w:sz="0" w:space="0" w:color="auto" w:frame="1"/>
            <w:lang w:eastAsia="uk-UA"/>
          </w:rPr>
          <w:t>Електронному реєстрі суб'єктів, які надають послуги, пов'язані з ЕЦП</w:t>
        </w:r>
      </w:hyperlink>
      <w:r w:rsidRPr="00F749F7">
        <w:rPr>
          <w:rFonts w:ascii="Helvetica" w:eastAsia="Times New Roman" w:hAnsi="Helvetica" w:cs="Times New Roman"/>
          <w:color w:val="2D5CA6"/>
          <w:sz w:val="27"/>
          <w:szCs w:val="27"/>
          <w:bdr w:val="none" w:sz="0" w:space="0" w:color="auto" w:frame="1"/>
          <w:lang w:eastAsia="uk-UA"/>
        </w:rPr>
        <w:t>, </w:t>
      </w:r>
    </w:p>
    <w:p w:rsidR="00FC532A" w:rsidRPr="00F749F7" w:rsidRDefault="00FC532A" w:rsidP="00FC532A">
      <w:pPr>
        <w:shd w:val="clear" w:color="auto" w:fill="FCFCFC"/>
        <w:spacing w:before="100" w:beforeAutospacing="1" w:after="0" w:line="240" w:lineRule="auto"/>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47474A"/>
          <w:sz w:val="25"/>
          <w:szCs w:val="25"/>
          <w:lang w:eastAsia="uk-UA"/>
        </w:rPr>
        <w:t> </w:t>
      </w:r>
    </w:p>
    <w:p w:rsidR="00FC532A" w:rsidRPr="00F749F7" w:rsidRDefault="00FC532A" w:rsidP="00FC532A">
      <w:pPr>
        <w:shd w:val="clear" w:color="auto" w:fill="FCFCFC"/>
        <w:spacing w:after="264" w:line="324" w:lineRule="atLeast"/>
        <w:jc w:val="center"/>
        <w:textAlignment w:val="baseline"/>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1D1D1B"/>
          <w:sz w:val="27"/>
          <w:szCs w:val="27"/>
          <w:bdr w:val="none" w:sz="0" w:space="0" w:color="auto" w:frame="1"/>
          <w:lang w:eastAsia="uk-UA"/>
        </w:rPr>
        <w:t>Строк дії сертифікатів ЕЦП, не перевищує два роки. Після закінчення цього терміну, для накладення ЕЦП на документи, необхідно здійснити повторне отримання послуг. Причиною цього є вимоги захисту інформації, які висуваються до засобів, що використовуються для накладення ЕЦП.</w:t>
      </w:r>
    </w:p>
    <w:p w:rsidR="00FC532A" w:rsidRPr="00F749F7" w:rsidRDefault="00FC532A" w:rsidP="00FC532A">
      <w:pPr>
        <w:shd w:val="clear" w:color="auto" w:fill="FCFCFC"/>
        <w:spacing w:before="225" w:after="225" w:line="240" w:lineRule="auto"/>
        <w:jc w:val="center"/>
        <w:outlineLvl w:val="2"/>
        <w:rPr>
          <w:rFonts w:ascii="Helvetica" w:eastAsia="Times New Roman" w:hAnsi="Helvetica" w:cs="Times New Roman"/>
          <w:color w:val="375E93"/>
          <w:sz w:val="27"/>
          <w:szCs w:val="27"/>
          <w:lang w:eastAsia="uk-UA"/>
        </w:rPr>
      </w:pPr>
      <w:r w:rsidRPr="00F749F7">
        <w:rPr>
          <w:rFonts w:ascii="Helvetica" w:eastAsia="Times New Roman" w:hAnsi="Helvetica" w:cs="Times New Roman"/>
          <w:color w:val="375E93"/>
          <w:sz w:val="27"/>
          <w:szCs w:val="27"/>
          <w:lang w:eastAsia="uk-UA"/>
        </w:rPr>
        <w:t>Кваліфіковані надавачі електронних довірчих послуг</w:t>
      </w:r>
    </w:p>
    <w:bookmarkStart w:id="0" w:name="DOC_93"/>
    <w:bookmarkEnd w:id="0"/>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"https://czo.gov.ua/ca-registry-details?type=0&amp;id=93"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АКЦІОНЕРНЕ ТОВАРИСТВО КОМЕРЦІЙНИЙ БАНК "ПРИВАТБАНК"</w:t>
      </w:r>
      <w:r w:rsidRPr="00F749F7">
        <w:rPr>
          <w:rFonts w:ascii="Helvetica" w:eastAsia="Times New Roman" w:hAnsi="Helvetica" w:cs="Times New Roman"/>
          <w:color w:val="212529"/>
          <w:sz w:val="20"/>
          <w:szCs w:val="20"/>
          <w:lang w:eastAsia="uk-UA"/>
        </w:rPr>
        <w:fldChar w:fldCharType="end"/>
      </w:r>
    </w:p>
    <w:bookmarkStart w:id="1" w:name="DOC_119"/>
    <w:bookmarkEnd w:id="1"/>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"https://czo.gov.ua/ca-registry-details?type=0&amp;id=119"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Військова частина 2428</w:t>
      </w:r>
      <w:r w:rsidRPr="00F749F7">
        <w:rPr>
          <w:rFonts w:ascii="Helvetica" w:eastAsia="Times New Roman" w:hAnsi="Helvetica" w:cs="Times New Roman"/>
          <w:color w:val="212529"/>
          <w:sz w:val="20"/>
          <w:szCs w:val="20"/>
          <w:lang w:eastAsia="uk-UA"/>
        </w:rPr>
        <w:fldChar w:fldCharType="end"/>
      </w:r>
    </w:p>
    <w:bookmarkStart w:id="2" w:name="DOC_117"/>
    <w:bookmarkEnd w:id="2"/>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"https://czo.gov.ua/ca-registry-details?type=0&amp;id=117"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Генеральний штаб Збройних Сил України</w:t>
      </w:r>
      <w:r w:rsidRPr="00F749F7">
        <w:rPr>
          <w:rFonts w:ascii="Helvetica" w:eastAsia="Times New Roman" w:hAnsi="Helvetica" w:cs="Times New Roman"/>
          <w:color w:val="212529"/>
          <w:sz w:val="20"/>
          <w:szCs w:val="20"/>
          <w:lang w:eastAsia="uk-UA"/>
        </w:rPr>
        <w:fldChar w:fldCharType="end"/>
      </w:r>
    </w:p>
    <w:bookmarkStart w:id="3" w:name="DOC_125"/>
    <w:bookmarkEnd w:id="3"/>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"https://czo.gov.ua/ca-registry-details?type=0&amp;id=125"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Офіс Генерального прокурора</w:t>
      </w:r>
      <w:r w:rsidRPr="00F749F7">
        <w:rPr>
          <w:rFonts w:ascii="Helvetica" w:eastAsia="Times New Roman" w:hAnsi="Helvetica" w:cs="Times New Roman"/>
          <w:color w:val="212529"/>
          <w:sz w:val="20"/>
          <w:szCs w:val="20"/>
          <w:lang w:eastAsia="uk-UA"/>
        </w:rPr>
        <w:fldChar w:fldCharType="end"/>
      </w:r>
    </w:p>
    <w:bookmarkStart w:id="4" w:name="DOC_100"/>
    <w:bookmarkEnd w:id="4"/>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"https://czo.gov.ua/ca-registry-details?type=0&amp;id=100"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Державна казначейська служба України</w:t>
      </w:r>
      <w:r w:rsidRPr="00F749F7">
        <w:rPr>
          <w:rFonts w:ascii="Helvetica" w:eastAsia="Times New Roman" w:hAnsi="Helvetica" w:cs="Times New Roman"/>
          <w:color w:val="212529"/>
          <w:sz w:val="20"/>
          <w:szCs w:val="20"/>
          <w:lang w:eastAsia="uk-UA"/>
        </w:rPr>
        <w:fldChar w:fldCharType="end"/>
      </w:r>
    </w:p>
    <w:bookmarkStart w:id="5" w:name="DOC_118"/>
    <w:bookmarkEnd w:id="5"/>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"https://czo.gov.ua/ca-registry-details?type=0&amp;id=118"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Державне підприємство "Оператор ринку"</w:t>
      </w:r>
      <w:r w:rsidRPr="00F749F7">
        <w:rPr>
          <w:rFonts w:ascii="Helvetica" w:eastAsia="Times New Roman" w:hAnsi="Helvetica" w:cs="Times New Roman"/>
          <w:color w:val="212529"/>
          <w:sz w:val="20"/>
          <w:szCs w:val="20"/>
          <w:lang w:eastAsia="uk-UA"/>
        </w:rPr>
        <w:fldChar w:fldCharType="end"/>
      </w:r>
    </w:p>
    <w:bookmarkStart w:id="6" w:name="DOC_116"/>
    <w:bookmarkEnd w:id="6"/>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"https://czo.gov.ua/ca-registry-details?type=0&amp;id=116"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Державне підприємство "Національні інформаційні системи"</w:t>
      </w:r>
      <w:r w:rsidRPr="00F749F7">
        <w:rPr>
          <w:rFonts w:ascii="Helvetica" w:eastAsia="Times New Roman" w:hAnsi="Helvetica" w:cs="Times New Roman"/>
          <w:color w:val="212529"/>
          <w:sz w:val="20"/>
          <w:szCs w:val="20"/>
          <w:lang w:eastAsia="uk-UA"/>
        </w:rPr>
        <w:fldChar w:fldCharType="end"/>
      </w:r>
    </w:p>
    <w:bookmarkStart w:id="7" w:name="DOC_115"/>
    <w:bookmarkEnd w:id="7"/>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"https://czo.gov.ua/ca-registry-details?type=0&amp;id=115"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Державне підприємство "Український інститут інтелектуальної власності"</w:t>
      </w:r>
      <w:r w:rsidRPr="00F749F7">
        <w:rPr>
          <w:rFonts w:ascii="Helvetica" w:eastAsia="Times New Roman" w:hAnsi="Helvetica" w:cs="Times New Roman"/>
          <w:color w:val="212529"/>
          <w:sz w:val="20"/>
          <w:szCs w:val="20"/>
          <w:lang w:eastAsia="uk-UA"/>
        </w:rPr>
        <w:fldChar w:fldCharType="end"/>
      </w:r>
    </w:p>
    <w:bookmarkStart w:id="8" w:name="DOC_112"/>
    <w:bookmarkEnd w:id="8"/>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"https://czo.gov.ua/ca-registry-details?type=0&amp;id=112"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Державне підприємство "Українські спеціальні системи"</w:t>
      </w:r>
      <w:r w:rsidRPr="00F749F7">
        <w:rPr>
          <w:rFonts w:ascii="Helvetica" w:eastAsia="Times New Roman" w:hAnsi="Helvetica" w:cs="Times New Roman"/>
          <w:color w:val="212529"/>
          <w:sz w:val="20"/>
          <w:szCs w:val="20"/>
          <w:lang w:eastAsia="uk-UA"/>
        </w:rPr>
        <w:fldChar w:fldCharType="end"/>
      </w:r>
    </w:p>
    <w:bookmarkStart w:id="9" w:name="DOC_97"/>
    <w:bookmarkEnd w:id="9"/>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"https://czo.gov.ua/ca-registry-details?type=0&amp;id=97"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Інформаційно-довідковий департамент ДПС</w:t>
      </w:r>
      <w:r w:rsidRPr="00F749F7">
        <w:rPr>
          <w:rFonts w:ascii="Helvetica" w:eastAsia="Times New Roman" w:hAnsi="Helvetica" w:cs="Times New Roman"/>
          <w:color w:val="212529"/>
          <w:sz w:val="20"/>
          <w:szCs w:val="20"/>
          <w:lang w:eastAsia="uk-UA"/>
        </w:rPr>
        <w:fldChar w:fldCharType="end"/>
      </w:r>
    </w:p>
    <w:bookmarkStart w:id="10" w:name="DOC_122"/>
    <w:bookmarkEnd w:id="10"/>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"https://czo.gov.ua/ca-registry-details?type=0&amp;id=122"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Міністерство внутрішніх справ України</w:t>
      </w:r>
      <w:r w:rsidRPr="00F749F7">
        <w:rPr>
          <w:rFonts w:ascii="Helvetica" w:eastAsia="Times New Roman" w:hAnsi="Helvetica" w:cs="Times New Roman"/>
          <w:color w:val="212529"/>
          <w:sz w:val="20"/>
          <w:szCs w:val="20"/>
          <w:lang w:eastAsia="uk-UA"/>
        </w:rPr>
        <w:fldChar w:fldCharType="end"/>
      </w:r>
    </w:p>
    <w:bookmarkStart w:id="11" w:name="DOC_124"/>
    <w:bookmarkEnd w:id="11"/>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"https://czo.gov.ua/ca-registry-details?type=0&amp;id=124"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Національний банк України</w:t>
      </w:r>
      <w:r w:rsidRPr="00F749F7">
        <w:rPr>
          <w:rFonts w:ascii="Helvetica" w:eastAsia="Times New Roman" w:hAnsi="Helvetica" w:cs="Times New Roman"/>
          <w:color w:val="212529"/>
          <w:sz w:val="20"/>
          <w:szCs w:val="20"/>
          <w:lang w:eastAsia="uk-UA"/>
        </w:rPr>
        <w:fldChar w:fldCharType="end"/>
      </w:r>
    </w:p>
    <w:bookmarkStart w:id="12" w:name="DOC_123"/>
    <w:bookmarkEnd w:id="12"/>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"https://czo.gov.ua/ca-registry-details?type=0&amp;id=123"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Публічне акціонерне товариство "Державний ощадний банк України"</w:t>
      </w:r>
      <w:r w:rsidRPr="00F749F7">
        <w:rPr>
          <w:rFonts w:ascii="Helvetica" w:eastAsia="Times New Roman" w:hAnsi="Helvetica" w:cs="Times New Roman"/>
          <w:color w:val="212529"/>
          <w:sz w:val="20"/>
          <w:szCs w:val="20"/>
          <w:lang w:eastAsia="uk-UA"/>
        </w:rPr>
        <w:fldChar w:fldCharType="end"/>
      </w:r>
    </w:p>
    <w:bookmarkStart w:id="13" w:name="DOC_86"/>
    <w:bookmarkEnd w:id="13"/>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"https://czo.gov.ua/ca-registry-details?type=0&amp;id=86"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Публічне акціонерне товариство "Національний депозитарій України"</w:t>
      </w:r>
      <w:r w:rsidRPr="00F749F7">
        <w:rPr>
          <w:rFonts w:ascii="Helvetica" w:eastAsia="Times New Roman" w:hAnsi="Helvetica" w:cs="Times New Roman"/>
          <w:color w:val="212529"/>
          <w:sz w:val="20"/>
          <w:szCs w:val="20"/>
          <w:lang w:eastAsia="uk-UA"/>
        </w:rPr>
        <w:fldChar w:fldCharType="end"/>
      </w:r>
    </w:p>
    <w:bookmarkStart w:id="14" w:name="DOC_98"/>
    <w:bookmarkEnd w:id="14"/>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lastRenderedPageBreak/>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"https://czo.gov.ua/ca-registry-details?type=0&amp;id=98"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proofErr w:type="spellStart"/>
      <w:r w:rsidRPr="00F749F7">
        <w:rPr>
          <w:rFonts w:ascii="Helvetica" w:eastAsia="Times New Roman" w:hAnsi="Helvetica" w:cs="Times New Roman"/>
          <w:color w:val="000000"/>
          <w:sz w:val="20"/>
          <w:szCs w:val="20"/>
          <w:u w:val="single"/>
          <w:lang w:eastAsia="uk-UA"/>
        </w:rPr>
        <w:t>Aкціонерне</w:t>
      </w:r>
      <w:proofErr w:type="spellEnd"/>
      <w:r w:rsidRPr="00F749F7">
        <w:rPr>
          <w:rFonts w:ascii="Helvetica" w:eastAsia="Times New Roman" w:hAnsi="Helvetica" w:cs="Times New Roman"/>
          <w:color w:val="000000"/>
          <w:sz w:val="20"/>
          <w:szCs w:val="20"/>
          <w:u w:val="single"/>
          <w:lang w:eastAsia="uk-UA"/>
        </w:rPr>
        <w:t xml:space="preserve"> товариство "УкрСиббанк"</w:t>
      </w:r>
      <w:r w:rsidRPr="00F749F7">
        <w:rPr>
          <w:rFonts w:ascii="Helvetica" w:eastAsia="Times New Roman" w:hAnsi="Helvetica" w:cs="Times New Roman"/>
          <w:color w:val="212529"/>
          <w:sz w:val="20"/>
          <w:szCs w:val="20"/>
          <w:lang w:eastAsia="uk-UA"/>
        </w:rPr>
        <w:fldChar w:fldCharType="end"/>
      </w:r>
    </w:p>
    <w:bookmarkStart w:id="15" w:name="DOC_99"/>
    <w:bookmarkEnd w:id="15"/>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"https://czo.gov.ua/ca-registry-details?type=0&amp;id=99"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Товариство з обмеженою відповідальністю "</w:t>
      </w:r>
      <w:proofErr w:type="spellStart"/>
      <w:r w:rsidRPr="00F749F7">
        <w:rPr>
          <w:rFonts w:ascii="Helvetica" w:eastAsia="Times New Roman" w:hAnsi="Helvetica" w:cs="Times New Roman"/>
          <w:color w:val="000000"/>
          <w:sz w:val="20"/>
          <w:szCs w:val="20"/>
          <w:u w:val="single"/>
          <w:lang w:eastAsia="uk-UA"/>
        </w:rPr>
        <w:t>Алтерсайн</w:t>
      </w:r>
      <w:proofErr w:type="spellEnd"/>
      <w:r w:rsidRPr="00F749F7">
        <w:rPr>
          <w:rFonts w:ascii="Helvetica" w:eastAsia="Times New Roman" w:hAnsi="Helvetica" w:cs="Times New Roman"/>
          <w:color w:val="000000"/>
          <w:sz w:val="20"/>
          <w:szCs w:val="20"/>
          <w:u w:val="single"/>
          <w:lang w:eastAsia="uk-UA"/>
        </w:rPr>
        <w:t>"</w:t>
      </w:r>
      <w:r w:rsidRPr="00F749F7">
        <w:rPr>
          <w:rFonts w:ascii="Helvetica" w:eastAsia="Times New Roman" w:hAnsi="Helvetica" w:cs="Times New Roman"/>
          <w:color w:val="212529"/>
          <w:sz w:val="20"/>
          <w:szCs w:val="20"/>
          <w:lang w:eastAsia="uk-UA"/>
        </w:rPr>
        <w:fldChar w:fldCharType="end"/>
      </w:r>
    </w:p>
    <w:bookmarkStart w:id="16" w:name="DOC_85"/>
    <w:bookmarkEnd w:id="16"/>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"https://czo.gov.ua/ca-registry-details?type=0&amp;id=85"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Товариство з обмеженою відповідальністю "Арт-</w:t>
      </w:r>
      <w:proofErr w:type="spellStart"/>
      <w:r w:rsidRPr="00F749F7">
        <w:rPr>
          <w:rFonts w:ascii="Helvetica" w:eastAsia="Times New Roman" w:hAnsi="Helvetica" w:cs="Times New Roman"/>
          <w:color w:val="000000"/>
          <w:sz w:val="20"/>
          <w:szCs w:val="20"/>
          <w:u w:val="single"/>
          <w:lang w:eastAsia="uk-UA"/>
        </w:rPr>
        <w:t>мастер</w:t>
      </w:r>
      <w:proofErr w:type="spellEnd"/>
      <w:r w:rsidRPr="00F749F7">
        <w:rPr>
          <w:rFonts w:ascii="Helvetica" w:eastAsia="Times New Roman" w:hAnsi="Helvetica" w:cs="Times New Roman"/>
          <w:color w:val="000000"/>
          <w:sz w:val="20"/>
          <w:szCs w:val="20"/>
          <w:u w:val="single"/>
          <w:lang w:eastAsia="uk-UA"/>
        </w:rPr>
        <w:t>"</w:t>
      </w:r>
      <w:r w:rsidRPr="00F749F7">
        <w:rPr>
          <w:rFonts w:ascii="Helvetica" w:eastAsia="Times New Roman" w:hAnsi="Helvetica" w:cs="Times New Roman"/>
          <w:color w:val="212529"/>
          <w:sz w:val="20"/>
          <w:szCs w:val="20"/>
          <w:lang w:eastAsia="uk-UA"/>
        </w:rPr>
        <w:fldChar w:fldCharType="end"/>
      </w:r>
    </w:p>
    <w:bookmarkStart w:id="17" w:name="DOC_92"/>
    <w:bookmarkEnd w:id="17"/>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"https://czo.gov.ua/ca-registry-details?type=0&amp;id=92"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Товариство з обмеженою відповідальністю "Інтер-</w:t>
      </w:r>
      <w:proofErr w:type="spellStart"/>
      <w:r w:rsidRPr="00F749F7">
        <w:rPr>
          <w:rFonts w:ascii="Helvetica" w:eastAsia="Times New Roman" w:hAnsi="Helvetica" w:cs="Times New Roman"/>
          <w:color w:val="000000"/>
          <w:sz w:val="20"/>
          <w:szCs w:val="20"/>
          <w:u w:val="single"/>
          <w:lang w:eastAsia="uk-UA"/>
        </w:rPr>
        <w:t>Метл</w:t>
      </w:r>
      <w:proofErr w:type="spellEnd"/>
      <w:r w:rsidRPr="00F749F7">
        <w:rPr>
          <w:rFonts w:ascii="Helvetica" w:eastAsia="Times New Roman" w:hAnsi="Helvetica" w:cs="Times New Roman"/>
          <w:color w:val="000000"/>
          <w:sz w:val="20"/>
          <w:szCs w:val="20"/>
          <w:u w:val="single"/>
          <w:lang w:eastAsia="uk-UA"/>
        </w:rPr>
        <w:t>"</w:t>
      </w:r>
      <w:r w:rsidRPr="00F749F7">
        <w:rPr>
          <w:rFonts w:ascii="Helvetica" w:eastAsia="Times New Roman" w:hAnsi="Helvetica" w:cs="Times New Roman"/>
          <w:color w:val="212529"/>
          <w:sz w:val="20"/>
          <w:szCs w:val="20"/>
          <w:lang w:eastAsia="uk-UA"/>
        </w:rPr>
        <w:fldChar w:fldCharType="end"/>
      </w:r>
    </w:p>
    <w:bookmarkStart w:id="18" w:name="DOC_108"/>
    <w:bookmarkEnd w:id="18"/>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"https://czo.gov.ua/ca-registry-details?type=0&amp;id=108"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Товариство з обмеженою відповідальністю "КЛЮЧОВІ СИСТЕМИ"</w:t>
      </w:r>
      <w:r w:rsidRPr="00F749F7">
        <w:rPr>
          <w:rFonts w:ascii="Helvetica" w:eastAsia="Times New Roman" w:hAnsi="Helvetica" w:cs="Times New Roman"/>
          <w:color w:val="212529"/>
          <w:sz w:val="20"/>
          <w:szCs w:val="20"/>
          <w:lang w:eastAsia="uk-UA"/>
        </w:rPr>
        <w:fldChar w:fldCharType="end"/>
      </w:r>
    </w:p>
    <w:bookmarkStart w:id="19" w:name="DOC_96"/>
    <w:bookmarkEnd w:id="19"/>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"https://czo.gov.ua/ca-registry-details?type=0&amp;id=96"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Товариство з обмеженою відповідальністю "Центр сертифікації ключів "Україна"</w:t>
      </w:r>
      <w:r w:rsidRPr="00F749F7">
        <w:rPr>
          <w:rFonts w:ascii="Helvetica" w:eastAsia="Times New Roman" w:hAnsi="Helvetica" w:cs="Times New Roman"/>
          <w:color w:val="212529"/>
          <w:sz w:val="20"/>
          <w:szCs w:val="20"/>
          <w:lang w:eastAsia="uk-UA"/>
        </w:rPr>
        <w:fldChar w:fldCharType="end"/>
      </w:r>
    </w:p>
    <w:bookmarkStart w:id="20" w:name="DOC_89"/>
    <w:bookmarkEnd w:id="20"/>
    <w:p w:rsidR="00FC532A" w:rsidRPr="00F749F7" w:rsidRDefault="00FC532A" w:rsidP="00FC532A">
      <w:pPr>
        <w:numPr>
          <w:ilvl w:val="0"/>
          <w:numId w:val="1"/>
        </w:numPr>
        <w:shd w:val="clear" w:color="auto" w:fill="FCFCFC"/>
        <w:spacing w:after="0" w:line="240" w:lineRule="auto"/>
        <w:ind w:left="450"/>
        <w:outlineLvl w:val="2"/>
        <w:rPr>
          <w:rFonts w:ascii="Helvetica" w:eastAsia="Times New Roman" w:hAnsi="Helvetica" w:cs="Times New Roman"/>
          <w:color w:val="212529"/>
          <w:sz w:val="20"/>
          <w:szCs w:val="20"/>
          <w:lang w:eastAsia="uk-UA"/>
        </w:rPr>
      </w:pPr>
      <w:r w:rsidRPr="00F749F7">
        <w:rPr>
          <w:rFonts w:ascii="Helvetica" w:eastAsia="Times New Roman" w:hAnsi="Helvetica" w:cs="Times New Roman"/>
          <w:color w:val="212529"/>
          <w:sz w:val="20"/>
          <w:szCs w:val="20"/>
          <w:lang w:eastAsia="uk-UA"/>
        </w:rPr>
        <w:fldChar w:fldCharType="begin"/>
      </w:r>
      <w:r w:rsidRPr="00F749F7">
        <w:rPr>
          <w:rFonts w:ascii="Helvetica" w:eastAsia="Times New Roman" w:hAnsi="Helvetica" w:cs="Times New Roman"/>
          <w:color w:val="212529"/>
          <w:sz w:val="20"/>
          <w:szCs w:val="20"/>
          <w:lang w:eastAsia="uk-UA"/>
        </w:rPr>
        <w:instrText xml:space="preserve"> HYPERLINK "https://czo.gov.ua/ca-registry-details?type=0&amp;id=89" \o "</w:instrText>
      </w:r>
      <w:r w:rsidRPr="00F749F7">
        <w:rPr>
          <w:rFonts w:ascii="Helvetica" w:eastAsia="Times New Roman" w:hAnsi="Helvetica" w:cs="Times New Roman" w:hint="eastAsia"/>
          <w:color w:val="212529"/>
          <w:sz w:val="20"/>
          <w:szCs w:val="20"/>
          <w:lang w:eastAsia="uk-UA"/>
        </w:rPr>
        <w:instrText>Перейти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до</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сторінки</w:instrText>
      </w:r>
      <w:r w:rsidRPr="00F749F7">
        <w:rPr>
          <w:rFonts w:ascii="Helvetica" w:eastAsia="Times New Roman" w:hAnsi="Helvetica" w:cs="Times New Roman"/>
          <w:color w:val="212529"/>
          <w:sz w:val="20"/>
          <w:szCs w:val="20"/>
          <w:lang w:eastAsia="uk-UA"/>
        </w:rPr>
        <w:instrText xml:space="preserve"> </w:instrText>
      </w:r>
      <w:r w:rsidRPr="00F749F7">
        <w:rPr>
          <w:rFonts w:ascii="Helvetica" w:eastAsia="Times New Roman" w:hAnsi="Helvetica" w:cs="Times New Roman" w:hint="eastAsia"/>
          <w:color w:val="212529"/>
          <w:sz w:val="20"/>
          <w:szCs w:val="20"/>
          <w:lang w:eastAsia="uk-UA"/>
        </w:rPr>
        <w:instrText>Надавача</w:instrText>
      </w:r>
      <w:r w:rsidRPr="00F749F7">
        <w:rPr>
          <w:rFonts w:ascii="Helvetica" w:eastAsia="Times New Roman" w:hAnsi="Helvetica" w:cs="Times New Roman"/>
          <w:color w:val="212529"/>
          <w:sz w:val="20"/>
          <w:szCs w:val="20"/>
          <w:lang w:eastAsia="uk-UA"/>
        </w:rPr>
        <w:instrText xml:space="preserve">" \t "_blank" </w:instrText>
      </w:r>
      <w:r w:rsidRPr="00F749F7">
        <w:rPr>
          <w:rFonts w:ascii="Helvetica" w:eastAsia="Times New Roman" w:hAnsi="Helvetica" w:cs="Times New Roman"/>
          <w:color w:val="212529"/>
          <w:sz w:val="20"/>
          <w:szCs w:val="20"/>
          <w:lang w:eastAsia="uk-UA"/>
        </w:rPr>
        <w:fldChar w:fldCharType="separate"/>
      </w:r>
      <w:r w:rsidRPr="00F749F7">
        <w:rPr>
          <w:rFonts w:ascii="Helvetica" w:eastAsia="Times New Roman" w:hAnsi="Helvetica" w:cs="Times New Roman"/>
          <w:color w:val="000000"/>
          <w:sz w:val="20"/>
          <w:szCs w:val="20"/>
          <w:u w:val="single"/>
          <w:lang w:eastAsia="uk-UA"/>
        </w:rPr>
        <w:t>Філія "Головний інформаційно-обчислювальний центр" публічного акціонерного товариства "Українська залізниця"</w:t>
      </w:r>
      <w:r w:rsidRPr="00F749F7">
        <w:rPr>
          <w:rFonts w:ascii="Helvetica" w:eastAsia="Times New Roman" w:hAnsi="Helvetica" w:cs="Times New Roman"/>
          <w:color w:val="212529"/>
          <w:sz w:val="20"/>
          <w:szCs w:val="20"/>
          <w:lang w:eastAsia="uk-UA"/>
        </w:rPr>
        <w:fldChar w:fldCharType="end"/>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27"/>
          <w:szCs w:val="27"/>
          <w:lang w:eastAsia="uk-UA"/>
        </w:rPr>
        <w:t> </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proofErr w:type="spellStart"/>
      <w:r w:rsidRPr="00F749F7">
        <w:rPr>
          <w:rFonts w:ascii="Helvetica" w:eastAsia="Times New Roman" w:hAnsi="Helvetica" w:cs="Times New Roman"/>
          <w:b/>
          <w:bCs/>
          <w:color w:val="47474A"/>
          <w:sz w:val="36"/>
          <w:szCs w:val="36"/>
          <w:lang w:eastAsia="uk-UA"/>
        </w:rPr>
        <w:t>Відеоінструкція</w:t>
      </w:r>
      <w:proofErr w:type="spellEnd"/>
      <w:r w:rsidRPr="00F749F7">
        <w:rPr>
          <w:rFonts w:ascii="Helvetica" w:eastAsia="Times New Roman" w:hAnsi="Helvetica" w:cs="Times New Roman"/>
          <w:b/>
          <w:bCs/>
          <w:color w:val="47474A"/>
          <w:sz w:val="36"/>
          <w:szCs w:val="36"/>
          <w:lang w:eastAsia="uk-UA"/>
        </w:rPr>
        <w:t xml:space="preserve"> з отримання ЕЦП через сайт Приват24</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36"/>
          <w:szCs w:val="36"/>
          <w:lang w:eastAsia="uk-UA"/>
        </w:rPr>
        <w:t>(натисніть на зображення)</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Pr>
          <w:rFonts w:ascii="Helvetica" w:eastAsia="Times New Roman" w:hAnsi="Helvetica" w:cs="Times New Roman"/>
          <w:b/>
          <w:bCs/>
          <w:noProof/>
          <w:color w:val="344E7C"/>
          <w:sz w:val="25"/>
          <w:szCs w:val="25"/>
          <w:lang w:eastAsia="uk-UA"/>
        </w:rPr>
        <w:drawing>
          <wp:inline distT="0" distB="0" distL="0" distR="0" wp14:anchorId="6057AB9C" wp14:editId="1E5F7529">
            <wp:extent cx="6667500" cy="6086475"/>
            <wp:effectExtent l="0" t="0" r="0" b="9525"/>
            <wp:docPr id="2" name="Рисунок 2" descr="http://www.advokat.org.ua/images/1-privat-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okat.org.ua/images/1-privat-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6086475"/>
                    </a:xfrm>
                    <a:prstGeom prst="rect">
                      <a:avLst/>
                    </a:prstGeom>
                    <a:noFill/>
                    <a:ln>
                      <a:noFill/>
                    </a:ln>
                  </pic:spPr>
                </pic:pic>
              </a:graphicData>
            </a:graphic>
          </wp:inline>
        </w:drawing>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25"/>
          <w:szCs w:val="25"/>
          <w:lang w:eastAsia="uk-UA"/>
        </w:rPr>
        <w:t> </w:t>
      </w:r>
    </w:p>
    <w:p w:rsidR="00FC532A" w:rsidRPr="00F749F7" w:rsidRDefault="00FC532A" w:rsidP="00FC532A">
      <w:pPr>
        <w:shd w:val="clear" w:color="auto" w:fill="FCFCFC"/>
        <w:spacing w:before="100" w:beforeAutospacing="1" w:after="0" w:line="240" w:lineRule="auto"/>
        <w:jc w:val="center"/>
        <w:outlineLvl w:val="0"/>
        <w:rPr>
          <w:rFonts w:ascii="Helvetica" w:eastAsia="Times New Roman" w:hAnsi="Helvetica" w:cs="Times New Roman"/>
          <w:b/>
          <w:bCs/>
          <w:color w:val="47474A"/>
          <w:kern w:val="36"/>
          <w:sz w:val="38"/>
          <w:szCs w:val="38"/>
          <w:lang w:eastAsia="uk-UA"/>
        </w:rPr>
      </w:pPr>
      <w:r w:rsidRPr="00F749F7">
        <w:rPr>
          <w:rFonts w:ascii="Helvetica" w:eastAsia="Times New Roman" w:hAnsi="Helvetica" w:cs="Times New Roman"/>
          <w:color w:val="47474A"/>
          <w:kern w:val="36"/>
          <w:sz w:val="36"/>
          <w:szCs w:val="36"/>
          <w:lang w:eastAsia="uk-UA"/>
        </w:rPr>
        <w:lastRenderedPageBreak/>
        <w:t>ВІДЕОІНСТРУКЦІЯ З ПІДПИСУ ДОКУМЕНТУ ЗА ДОПОМОГОЮ ЕЦП</w:t>
      </w:r>
    </w:p>
    <w:p w:rsidR="00FC532A" w:rsidRPr="00F749F7" w:rsidRDefault="00FC532A" w:rsidP="00FC532A">
      <w:pPr>
        <w:shd w:val="clear" w:color="auto" w:fill="FCFCFC"/>
        <w:spacing w:before="100" w:beforeAutospacing="1" w:after="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47474A"/>
          <w:sz w:val="27"/>
          <w:szCs w:val="27"/>
          <w:lang w:eastAsia="uk-UA"/>
        </w:rPr>
        <w:t>(натисніть на зображення)</w:t>
      </w:r>
    </w:p>
    <w:p w:rsidR="00FC532A" w:rsidRPr="00F749F7" w:rsidRDefault="00FC532A" w:rsidP="00FC532A">
      <w:pPr>
        <w:shd w:val="clear" w:color="auto" w:fill="FCFCFC"/>
        <w:spacing w:before="100" w:beforeAutospacing="1" w:after="0" w:line="240" w:lineRule="auto"/>
        <w:jc w:val="center"/>
        <w:outlineLvl w:val="0"/>
        <w:rPr>
          <w:rFonts w:ascii="Helvetica" w:eastAsia="Times New Roman" w:hAnsi="Helvetica" w:cs="Times New Roman"/>
          <w:b/>
          <w:bCs/>
          <w:color w:val="47474A"/>
          <w:kern w:val="36"/>
          <w:sz w:val="38"/>
          <w:szCs w:val="38"/>
          <w:lang w:eastAsia="uk-UA"/>
        </w:rPr>
      </w:pPr>
      <w:r w:rsidRPr="00F749F7">
        <w:rPr>
          <w:rFonts w:ascii="Helvetica" w:eastAsia="Times New Roman" w:hAnsi="Helvetica" w:cs="Times New Roman"/>
          <w:b/>
          <w:bCs/>
          <w:color w:val="47474A"/>
          <w:kern w:val="36"/>
          <w:sz w:val="38"/>
          <w:szCs w:val="38"/>
          <w:lang w:eastAsia="uk-UA"/>
        </w:rPr>
        <w:t> </w:t>
      </w:r>
      <w:r>
        <w:rPr>
          <w:rFonts w:ascii="Helvetica" w:eastAsia="Times New Roman" w:hAnsi="Helvetica" w:cs="Times New Roman"/>
          <w:b/>
          <w:bCs/>
          <w:noProof/>
          <w:color w:val="344E7C"/>
          <w:kern w:val="36"/>
          <w:sz w:val="38"/>
          <w:szCs w:val="38"/>
          <w:lang w:eastAsia="uk-UA"/>
        </w:rPr>
        <w:drawing>
          <wp:inline distT="0" distB="0" distL="0" distR="0" wp14:anchorId="4F1E788A" wp14:editId="5F032D62">
            <wp:extent cx="6667500" cy="4810125"/>
            <wp:effectExtent l="0" t="0" r="0" b="9525"/>
            <wp:docPr id="3" name="Рисунок 3" descr="http://www.advokat.org.ua/images/acsk-organ-v-yustic-ukra-ni-google-chrome-20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okat.org.ua/images/acsk-organ-v-yustic-ukra-ni-google-chrome-2020-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810125"/>
                    </a:xfrm>
                    <a:prstGeom prst="rect">
                      <a:avLst/>
                    </a:prstGeom>
                    <a:noFill/>
                    <a:ln>
                      <a:noFill/>
                    </a:ln>
                  </pic:spPr>
                </pic:pic>
              </a:graphicData>
            </a:graphic>
          </wp:inline>
        </w:drawing>
      </w:r>
    </w:p>
    <w:p w:rsidR="00FC532A" w:rsidRPr="00F749F7" w:rsidRDefault="00FC532A" w:rsidP="00FC532A">
      <w:pPr>
        <w:shd w:val="clear" w:color="auto" w:fill="FCFCFC"/>
        <w:spacing w:before="100" w:beforeAutospacing="1" w:after="0" w:line="240" w:lineRule="auto"/>
        <w:outlineLvl w:val="0"/>
        <w:rPr>
          <w:rFonts w:ascii="Helvetica" w:eastAsia="Times New Roman" w:hAnsi="Helvetica" w:cs="Times New Roman"/>
          <w:b/>
          <w:bCs/>
          <w:color w:val="47474A"/>
          <w:kern w:val="36"/>
          <w:sz w:val="38"/>
          <w:szCs w:val="38"/>
          <w:lang w:eastAsia="uk-UA"/>
        </w:rPr>
      </w:pPr>
      <w:r w:rsidRPr="00F749F7">
        <w:rPr>
          <w:rFonts w:ascii="Helvetica" w:eastAsia="Times New Roman" w:hAnsi="Helvetica" w:cs="Times New Roman"/>
          <w:b/>
          <w:bCs/>
          <w:color w:val="47474A"/>
          <w:kern w:val="36"/>
          <w:sz w:val="38"/>
          <w:szCs w:val="38"/>
          <w:lang w:eastAsia="uk-UA"/>
        </w:rPr>
        <w:t> </w:t>
      </w:r>
    </w:p>
    <w:p w:rsidR="00FC532A" w:rsidRPr="00F749F7" w:rsidRDefault="00FC532A" w:rsidP="00FC532A">
      <w:pPr>
        <w:shd w:val="clear" w:color="auto" w:fill="FCFCFC"/>
        <w:spacing w:before="100" w:beforeAutospacing="1" w:after="0" w:line="240" w:lineRule="auto"/>
        <w:jc w:val="center"/>
        <w:outlineLvl w:val="0"/>
        <w:rPr>
          <w:rFonts w:ascii="Helvetica" w:eastAsia="Times New Roman" w:hAnsi="Helvetica" w:cs="Times New Roman"/>
          <w:b/>
          <w:bCs/>
          <w:color w:val="47474A"/>
          <w:kern w:val="36"/>
          <w:sz w:val="38"/>
          <w:szCs w:val="38"/>
          <w:lang w:eastAsia="uk-UA"/>
        </w:rPr>
      </w:pPr>
      <w:r w:rsidRPr="00F749F7">
        <w:rPr>
          <w:rFonts w:ascii="Helvetica" w:eastAsia="Times New Roman" w:hAnsi="Helvetica" w:cs="Times New Roman"/>
          <w:b/>
          <w:bCs/>
          <w:color w:val="47474A"/>
          <w:kern w:val="36"/>
          <w:sz w:val="38"/>
          <w:szCs w:val="38"/>
          <w:lang w:eastAsia="uk-UA"/>
        </w:rPr>
        <w:t> </w:t>
      </w:r>
      <w:r w:rsidRPr="00F749F7">
        <w:rPr>
          <w:rFonts w:ascii="Helvetica" w:eastAsia="Times New Roman" w:hAnsi="Helvetica" w:cs="Times New Roman"/>
          <w:color w:val="47474A"/>
          <w:kern w:val="36"/>
          <w:sz w:val="43"/>
          <w:szCs w:val="43"/>
          <w:lang w:eastAsia="uk-UA"/>
        </w:rPr>
        <w:t>Електронна розсилка документів</w:t>
      </w:r>
    </w:p>
    <w:p w:rsidR="00FC532A" w:rsidRPr="00F749F7" w:rsidRDefault="00FC532A" w:rsidP="00FC532A">
      <w:pPr>
        <w:shd w:val="clear" w:color="auto" w:fill="FCFCFC"/>
        <w:spacing w:before="100" w:beforeAutospacing="1" w:after="0" w:line="240" w:lineRule="auto"/>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47474A"/>
          <w:sz w:val="25"/>
          <w:szCs w:val="25"/>
          <w:lang w:eastAsia="uk-UA"/>
        </w:rPr>
        <w:t> </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222222"/>
          <w:sz w:val="27"/>
          <w:szCs w:val="27"/>
          <w:lang w:eastAsia="uk-UA"/>
        </w:rPr>
        <w:t>Електронна розсилка процесуальних документів</w:t>
      </w:r>
      <w:r w:rsidRPr="00F749F7">
        <w:rPr>
          <w:rFonts w:ascii="Helvetica" w:eastAsia="Times New Roman" w:hAnsi="Helvetica" w:cs="Times New Roman"/>
          <w:color w:val="222222"/>
          <w:sz w:val="27"/>
          <w:szCs w:val="27"/>
          <w:lang w:eastAsia="uk-UA"/>
        </w:rPr>
        <w:t> — система, що автоматично створює підписки учасників процесу на усі процесуальні документи, формує та надсилає електронні листи з даними документами підписаними ЕЦП, отримує та оброблює звіти про доставку цих матеріалів.</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З 17 червня 2013 року у всіх місцевих та апеляційних судах загальної юрисдикції запроваджено порядок щодо обміну електронними документами між судом та учасниками судового процесу в частині надсилання судом таким учасникам процесуальних документів в електронному вигляді, паралельно з документами у паперовому вигляді (згідно з наказом </w:t>
      </w:r>
      <w:hyperlink r:id="rId13" w:tooltip="Державна судова адміністрація України" w:history="1">
        <w:r w:rsidRPr="00F749F7">
          <w:rPr>
            <w:rFonts w:ascii="Helvetica" w:eastAsia="Times New Roman" w:hAnsi="Helvetica" w:cs="Times New Roman"/>
            <w:color w:val="0B0080"/>
            <w:sz w:val="27"/>
            <w:szCs w:val="27"/>
            <w:u w:val="single"/>
            <w:lang w:eastAsia="uk-UA"/>
          </w:rPr>
          <w:t>Державної судової адміністрації України</w:t>
        </w:r>
      </w:hyperlink>
      <w:r w:rsidRPr="00F749F7">
        <w:rPr>
          <w:rFonts w:ascii="Helvetica" w:eastAsia="Times New Roman" w:hAnsi="Helvetica" w:cs="Times New Roman"/>
          <w:color w:val="222222"/>
          <w:sz w:val="27"/>
          <w:szCs w:val="27"/>
          <w:lang w:eastAsia="uk-UA"/>
        </w:rPr>
        <w:t xml:space="preserve"> від 31 травня 2013 року </w:t>
      </w:r>
      <w:r w:rsidRPr="00F749F7">
        <w:rPr>
          <w:rFonts w:ascii="Helvetica" w:eastAsia="Times New Roman" w:hAnsi="Helvetica" w:cs="Times New Roman"/>
          <w:color w:val="222222"/>
          <w:sz w:val="27"/>
          <w:szCs w:val="27"/>
          <w:lang w:eastAsia="uk-UA"/>
        </w:rPr>
        <w:lastRenderedPageBreak/>
        <w:t>№ 72 «Про реалізацію проекту щодо обміну електронними документами між судом та учасниками судового процесу» зі змінами, внесеними наказом Державної судової адміністрації України від 14 червня 2013 року № 81).</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Це дає можливість отримувати процесуальні документи в електронному вигляді паралельно з документами у паперовому вигляді в порядку, визначеному Тимчасовим регламентом обміну електронними документами між судом та учасниками судового процесу.</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Для отримання процесуальних документів в електронному вигляді потрібно:</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color w:val="222222"/>
          <w:sz w:val="27"/>
          <w:szCs w:val="27"/>
          <w:lang w:eastAsia="uk-UA"/>
        </w:rPr>
        <w:t xml:space="preserve">Зареєструватися в системі обміну електронними документами між судом та учасниками судового процесу (завести поштову скриньку електронного суду), розміщеній на офіційному веб-порталі судової влади України за </w:t>
      </w:r>
      <w:proofErr w:type="spellStart"/>
      <w:r w:rsidRPr="00F749F7">
        <w:rPr>
          <w:rFonts w:ascii="Helvetica" w:eastAsia="Times New Roman" w:hAnsi="Helvetica" w:cs="Times New Roman"/>
          <w:b/>
          <w:bCs/>
          <w:color w:val="222222"/>
          <w:sz w:val="27"/>
          <w:szCs w:val="27"/>
          <w:lang w:eastAsia="uk-UA"/>
        </w:rPr>
        <w:t>адресою</w:t>
      </w:r>
      <w:proofErr w:type="spellEnd"/>
      <w:r w:rsidRPr="00F749F7">
        <w:rPr>
          <w:rFonts w:ascii="Helvetica" w:eastAsia="Times New Roman" w:hAnsi="Helvetica" w:cs="Times New Roman"/>
          <w:b/>
          <w:bCs/>
          <w:color w:val="222222"/>
          <w:sz w:val="27"/>
          <w:szCs w:val="27"/>
          <w:lang w:eastAsia="uk-UA"/>
        </w:rPr>
        <w:t>: </w:t>
      </w:r>
      <w:hyperlink r:id="rId14" w:history="1">
        <w:r w:rsidRPr="00F749F7">
          <w:rPr>
            <w:rFonts w:ascii="Helvetica" w:eastAsia="Times New Roman" w:hAnsi="Helvetica" w:cs="Times New Roman"/>
            <w:b/>
            <w:bCs/>
            <w:color w:val="663366"/>
            <w:sz w:val="27"/>
            <w:szCs w:val="27"/>
            <w:u w:val="single"/>
            <w:lang w:eastAsia="uk-UA"/>
          </w:rPr>
          <w:t>mail.gov.ua</w:t>
        </w:r>
      </w:hyperlink>
      <w:r w:rsidRPr="00F749F7">
        <w:rPr>
          <w:rFonts w:ascii="Helvetica" w:eastAsia="Times New Roman" w:hAnsi="Helvetica" w:cs="Times New Roman"/>
          <w:b/>
          <w:bCs/>
          <w:color w:val="222222"/>
          <w:sz w:val="27"/>
          <w:szCs w:val="27"/>
          <w:lang w:eastAsia="uk-UA"/>
        </w:rPr>
        <w:t>.</w:t>
      </w:r>
    </w:p>
    <w:p w:rsidR="00FC532A" w:rsidRPr="00F749F7" w:rsidRDefault="00FC532A" w:rsidP="00FC532A">
      <w:pPr>
        <w:shd w:val="clear" w:color="auto" w:fill="FCFCFC"/>
        <w:spacing w:before="100" w:beforeAutospacing="1" w:after="24" w:line="240" w:lineRule="auto"/>
        <w:jc w:val="center"/>
        <w:rPr>
          <w:rFonts w:ascii="Helvetica" w:eastAsia="Times New Roman" w:hAnsi="Helvetica" w:cs="Times New Roman"/>
          <w:color w:val="47474A"/>
          <w:sz w:val="25"/>
          <w:szCs w:val="25"/>
          <w:lang w:eastAsia="uk-UA"/>
        </w:rPr>
      </w:pPr>
      <w:r>
        <w:rPr>
          <w:rFonts w:ascii="Helvetica" w:eastAsia="Times New Roman" w:hAnsi="Helvetica" w:cs="Times New Roman"/>
          <w:b/>
          <w:bCs/>
          <w:noProof/>
          <w:color w:val="344E7C"/>
          <w:sz w:val="27"/>
          <w:szCs w:val="27"/>
          <w:lang w:eastAsia="uk-UA"/>
        </w:rPr>
        <w:drawing>
          <wp:inline distT="0" distB="0" distL="0" distR="0" wp14:anchorId="17F0EDFB" wp14:editId="10E686CF">
            <wp:extent cx="4038600" cy="3857625"/>
            <wp:effectExtent l="0" t="0" r="0" b="9525"/>
            <wp:docPr id="4" name="Рисунок 4" descr="http://www.advokat.org.ua/images/mail-gov-ua-google-chrome-2020-03-23-20-23-23-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okat.org.ua/images/mail-gov-ua-google-chrome-2020-03-23-20-23-23-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3857625"/>
                    </a:xfrm>
                    <a:prstGeom prst="rect">
                      <a:avLst/>
                    </a:prstGeom>
                    <a:noFill/>
                    <a:ln>
                      <a:noFill/>
                    </a:ln>
                  </pic:spPr>
                </pic:pic>
              </a:graphicData>
            </a:graphic>
          </wp:inline>
        </w:drawing>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Подати до суду заявку про отримання процесуальних документів в електронному вигляді, яку необхідно роздрукувати на </w:t>
      </w:r>
      <w:hyperlink r:id="rId17" w:history="1">
        <w:r w:rsidRPr="00F749F7">
          <w:rPr>
            <w:rFonts w:ascii="Helvetica" w:eastAsia="Times New Roman" w:hAnsi="Helvetica" w:cs="Times New Roman"/>
            <w:color w:val="663366"/>
            <w:sz w:val="27"/>
            <w:szCs w:val="27"/>
            <w:u w:val="single"/>
            <w:lang w:eastAsia="uk-UA"/>
          </w:rPr>
          <w:t>офіційному веб-порталі судової влади України</w:t>
        </w:r>
      </w:hyperlink>
      <w:r w:rsidRPr="00F749F7">
        <w:rPr>
          <w:rFonts w:ascii="Helvetica" w:eastAsia="Times New Roman" w:hAnsi="Helvetica" w:cs="Times New Roman"/>
          <w:color w:val="222222"/>
          <w:sz w:val="27"/>
          <w:szCs w:val="27"/>
          <w:lang w:eastAsia="uk-UA"/>
        </w:rPr>
        <w:t> у вищевказаному розділі.</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Процесуальні документи у відповідній справі, що видані після дати подання вказаної Заявки до суду, будуть надходити в електронному вигляді на зареєстровану електронну адресу учасника судового процесу в домені mail.gov.ua, зазначену в Заявці.</w:t>
      </w:r>
    </w:p>
    <w:p w:rsidR="00FC532A" w:rsidRPr="00F749F7" w:rsidRDefault="00FC532A" w:rsidP="00FC532A">
      <w:pPr>
        <w:shd w:val="clear" w:color="auto" w:fill="FCFCFC"/>
        <w:spacing w:after="120" w:line="240" w:lineRule="auto"/>
        <w:jc w:val="center"/>
        <w:rPr>
          <w:rFonts w:ascii="Helvetica" w:eastAsia="Times New Roman" w:hAnsi="Helvetica" w:cs="Times New Roman"/>
          <w:color w:val="47474A"/>
          <w:sz w:val="25"/>
          <w:szCs w:val="25"/>
          <w:lang w:eastAsia="uk-UA"/>
        </w:rPr>
      </w:pPr>
      <w:r w:rsidRPr="00F749F7">
        <w:rPr>
          <w:rFonts w:ascii="Helvetica" w:eastAsia="Times New Roman" w:hAnsi="Helvetica" w:cs="Times New Roman"/>
          <w:b/>
          <w:bCs/>
          <w:color w:val="3A3A3A"/>
          <w:sz w:val="27"/>
          <w:szCs w:val="27"/>
          <w:lang w:eastAsia="uk-UA"/>
        </w:rPr>
        <w:t>Для отримання процесуальних документів в електронному вигляді потрібно:</w:t>
      </w:r>
    </w:p>
    <w:p w:rsidR="00FC532A" w:rsidRPr="00F749F7" w:rsidRDefault="00FC532A" w:rsidP="00FC532A">
      <w:pPr>
        <w:shd w:val="clear" w:color="auto" w:fill="FCFCFC"/>
        <w:spacing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3A3A3A"/>
          <w:sz w:val="27"/>
          <w:szCs w:val="27"/>
          <w:lang w:eastAsia="uk-UA"/>
        </w:rPr>
        <w:t xml:space="preserve">1. Зареєструватися в системі обміну електронними документами між судом та учасниками судового процесу (завести поштову скриньку електронного </w:t>
      </w:r>
      <w:r w:rsidRPr="00F749F7">
        <w:rPr>
          <w:rFonts w:ascii="Helvetica" w:eastAsia="Times New Roman" w:hAnsi="Helvetica" w:cs="Times New Roman"/>
          <w:color w:val="3A3A3A"/>
          <w:sz w:val="27"/>
          <w:szCs w:val="27"/>
          <w:lang w:eastAsia="uk-UA"/>
        </w:rPr>
        <w:lastRenderedPageBreak/>
        <w:t xml:space="preserve">суду), розміщеній на офіційному веб-порталі судової влади України за </w:t>
      </w:r>
      <w:proofErr w:type="spellStart"/>
      <w:r w:rsidRPr="00F749F7">
        <w:rPr>
          <w:rFonts w:ascii="Helvetica" w:eastAsia="Times New Roman" w:hAnsi="Helvetica" w:cs="Times New Roman"/>
          <w:color w:val="3A3A3A"/>
          <w:sz w:val="27"/>
          <w:szCs w:val="27"/>
          <w:lang w:eastAsia="uk-UA"/>
        </w:rPr>
        <w:t>адресою</w:t>
      </w:r>
      <w:proofErr w:type="spellEnd"/>
      <w:r w:rsidRPr="00F749F7">
        <w:rPr>
          <w:rFonts w:ascii="Helvetica" w:eastAsia="Times New Roman" w:hAnsi="Helvetica" w:cs="Times New Roman"/>
          <w:color w:val="3A3A3A"/>
          <w:sz w:val="27"/>
          <w:szCs w:val="27"/>
          <w:lang w:eastAsia="uk-UA"/>
        </w:rPr>
        <w:t>: </w:t>
      </w:r>
      <w:hyperlink r:id="rId18" w:history="1">
        <w:r w:rsidRPr="00F749F7">
          <w:rPr>
            <w:rFonts w:ascii="Helvetica" w:eastAsia="Times New Roman" w:hAnsi="Helvetica" w:cs="Times New Roman"/>
            <w:b/>
            <w:bCs/>
            <w:color w:val="00274E"/>
            <w:sz w:val="27"/>
            <w:szCs w:val="27"/>
            <w:u w:val="single"/>
            <w:lang w:eastAsia="uk-UA"/>
          </w:rPr>
          <w:t>mail.gov.ua</w:t>
        </w:r>
      </w:hyperlink>
      <w:r w:rsidRPr="00F749F7">
        <w:rPr>
          <w:rFonts w:ascii="Helvetica" w:eastAsia="Times New Roman" w:hAnsi="Helvetica" w:cs="Times New Roman"/>
          <w:b/>
          <w:bCs/>
          <w:color w:val="3A3A3A"/>
          <w:sz w:val="27"/>
          <w:szCs w:val="27"/>
          <w:lang w:eastAsia="uk-UA"/>
        </w:rPr>
        <w:t>.</w:t>
      </w:r>
    </w:p>
    <w:p w:rsidR="00FC532A" w:rsidRPr="00F749F7" w:rsidRDefault="00FC532A" w:rsidP="00FC532A">
      <w:pPr>
        <w:shd w:val="clear" w:color="auto" w:fill="FCFCFC"/>
        <w:spacing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3A3A3A"/>
          <w:sz w:val="27"/>
          <w:szCs w:val="27"/>
          <w:lang w:eastAsia="uk-UA"/>
        </w:rPr>
        <w:t>2. Подати до суду заявку про отримання процесуальних документів в електронному вигляді, яку необхідно роздрукувати на офіційному веб-порталі судової влади України у вищевказаному розділі. Процесуальні документи у відповідній справі, що видані після дати подання вказаної Заявки до суду, будуть надходити в електронному вигляді на зареєстровану електронну адресу учасника судового процесу в домені </w:t>
      </w:r>
      <w:r w:rsidRPr="00F749F7">
        <w:rPr>
          <w:rFonts w:ascii="Helvetica" w:eastAsia="Times New Roman" w:hAnsi="Helvetica" w:cs="Times New Roman"/>
          <w:b/>
          <w:bCs/>
          <w:color w:val="3A3A3A"/>
          <w:sz w:val="27"/>
          <w:szCs w:val="27"/>
          <w:lang w:eastAsia="uk-UA"/>
        </w:rPr>
        <w:t>mail.gov.ua,</w:t>
      </w:r>
      <w:r w:rsidRPr="00F749F7">
        <w:rPr>
          <w:rFonts w:ascii="Helvetica" w:eastAsia="Times New Roman" w:hAnsi="Helvetica" w:cs="Times New Roman"/>
          <w:color w:val="3A3A3A"/>
          <w:sz w:val="27"/>
          <w:szCs w:val="27"/>
          <w:lang w:eastAsia="uk-UA"/>
        </w:rPr>
        <w:t> зазначену в Заявці.</w:t>
      </w:r>
    </w:p>
    <w:p w:rsidR="00FC532A" w:rsidRPr="00F749F7" w:rsidRDefault="00FC532A" w:rsidP="00FC532A">
      <w:pPr>
        <w:shd w:val="clear" w:color="auto" w:fill="FCFCFC"/>
        <w:spacing w:before="100" w:beforeAutospacing="1" w:after="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47474A"/>
          <w:sz w:val="27"/>
          <w:szCs w:val="27"/>
          <w:lang w:eastAsia="uk-UA"/>
        </w:rPr>
        <w:t> </w:t>
      </w:r>
      <w:r w:rsidRPr="00F749F7">
        <w:rPr>
          <w:rFonts w:ascii="Helvetica" w:eastAsia="Times New Roman" w:hAnsi="Helvetica" w:cs="Times New Roman"/>
          <w:color w:val="222222"/>
          <w:sz w:val="27"/>
          <w:szCs w:val="27"/>
          <w:lang w:eastAsia="uk-UA"/>
        </w:rPr>
        <w:t>Відповідно до змін, що набрали чинності </w:t>
      </w:r>
      <w:hyperlink r:id="rId19" w:tooltip="15 грудня" w:history="1">
        <w:r w:rsidRPr="00F749F7">
          <w:rPr>
            <w:rFonts w:ascii="Helvetica" w:eastAsia="Times New Roman" w:hAnsi="Helvetica" w:cs="Times New Roman"/>
            <w:color w:val="0B0080"/>
            <w:sz w:val="27"/>
            <w:szCs w:val="27"/>
            <w:u w:val="single"/>
            <w:lang w:eastAsia="uk-UA"/>
          </w:rPr>
          <w:t>15 грудня</w:t>
        </w:r>
      </w:hyperlink>
      <w:r w:rsidRPr="00F749F7">
        <w:rPr>
          <w:rFonts w:ascii="Helvetica" w:eastAsia="Times New Roman" w:hAnsi="Helvetica" w:cs="Times New Roman"/>
          <w:color w:val="222222"/>
          <w:sz w:val="27"/>
          <w:szCs w:val="27"/>
          <w:lang w:eastAsia="uk-UA"/>
        </w:rPr>
        <w:t> </w:t>
      </w:r>
      <w:hyperlink r:id="rId20" w:tooltip="2017" w:history="1">
        <w:r w:rsidRPr="00F749F7">
          <w:rPr>
            <w:rFonts w:ascii="Helvetica" w:eastAsia="Times New Roman" w:hAnsi="Helvetica" w:cs="Times New Roman"/>
            <w:color w:val="0B0080"/>
            <w:sz w:val="27"/>
            <w:szCs w:val="27"/>
            <w:u w:val="single"/>
            <w:lang w:eastAsia="uk-UA"/>
          </w:rPr>
          <w:t>2017</w:t>
        </w:r>
      </w:hyperlink>
      <w:r w:rsidRPr="00F749F7">
        <w:rPr>
          <w:rFonts w:ascii="Helvetica" w:eastAsia="Times New Roman" w:hAnsi="Helvetica" w:cs="Times New Roman"/>
          <w:color w:val="222222"/>
          <w:sz w:val="27"/>
          <w:szCs w:val="27"/>
          <w:lang w:eastAsia="uk-UA"/>
        </w:rPr>
        <w:t> року, в </w:t>
      </w:r>
      <w:hyperlink r:id="rId21" w:tooltip="Судова система України" w:history="1">
        <w:r w:rsidRPr="00F749F7">
          <w:rPr>
            <w:rFonts w:ascii="Helvetica" w:eastAsia="Times New Roman" w:hAnsi="Helvetica" w:cs="Times New Roman"/>
            <w:color w:val="0B0080"/>
            <w:sz w:val="27"/>
            <w:szCs w:val="27"/>
            <w:u w:val="single"/>
            <w:lang w:eastAsia="uk-UA"/>
          </w:rPr>
          <w:t>судах України</w:t>
        </w:r>
      </w:hyperlink>
      <w:r w:rsidRPr="00F749F7">
        <w:rPr>
          <w:rFonts w:ascii="Helvetica" w:eastAsia="Times New Roman" w:hAnsi="Helvetica" w:cs="Times New Roman"/>
          <w:color w:val="222222"/>
          <w:sz w:val="27"/>
          <w:szCs w:val="27"/>
          <w:lang w:eastAsia="uk-UA"/>
        </w:rPr>
        <w:t>, а також </w:t>
      </w:r>
      <w:hyperlink r:id="rId22" w:tooltip="Вища рада правосуддя" w:history="1">
        <w:r w:rsidRPr="00F749F7">
          <w:rPr>
            <w:rFonts w:ascii="Helvetica" w:eastAsia="Times New Roman" w:hAnsi="Helvetica" w:cs="Times New Roman"/>
            <w:color w:val="0B0080"/>
            <w:sz w:val="27"/>
            <w:szCs w:val="27"/>
            <w:u w:val="single"/>
            <w:lang w:eastAsia="uk-UA"/>
          </w:rPr>
          <w:t>Вищій раді правосуддя</w:t>
        </w:r>
      </w:hyperlink>
      <w:r w:rsidRPr="00F749F7">
        <w:rPr>
          <w:rFonts w:ascii="Helvetica" w:eastAsia="Times New Roman" w:hAnsi="Helvetica" w:cs="Times New Roman"/>
          <w:color w:val="222222"/>
          <w:sz w:val="27"/>
          <w:szCs w:val="27"/>
          <w:lang w:eastAsia="uk-UA"/>
        </w:rPr>
        <w:t>, </w:t>
      </w:r>
      <w:hyperlink r:id="rId23" w:tooltip="Вища кваліфікаційна комісія суддів України" w:history="1">
        <w:r w:rsidRPr="00F749F7">
          <w:rPr>
            <w:rFonts w:ascii="Helvetica" w:eastAsia="Times New Roman" w:hAnsi="Helvetica" w:cs="Times New Roman"/>
            <w:color w:val="0B0080"/>
            <w:sz w:val="27"/>
            <w:szCs w:val="27"/>
            <w:u w:val="single"/>
            <w:lang w:eastAsia="uk-UA"/>
          </w:rPr>
          <w:t>Вищій кваліфікаційній комісії суддів України</w:t>
        </w:r>
      </w:hyperlink>
      <w:r w:rsidRPr="00F749F7">
        <w:rPr>
          <w:rFonts w:ascii="Helvetica" w:eastAsia="Times New Roman" w:hAnsi="Helvetica" w:cs="Times New Roman"/>
          <w:color w:val="222222"/>
          <w:sz w:val="27"/>
          <w:szCs w:val="27"/>
          <w:lang w:eastAsia="uk-UA"/>
        </w:rPr>
        <w:t>, </w:t>
      </w:r>
      <w:hyperlink r:id="rId24" w:tooltip="Державна судова адміністрація України" w:history="1">
        <w:r w:rsidRPr="00F749F7">
          <w:rPr>
            <w:rFonts w:ascii="Helvetica" w:eastAsia="Times New Roman" w:hAnsi="Helvetica" w:cs="Times New Roman"/>
            <w:color w:val="0B0080"/>
            <w:sz w:val="27"/>
            <w:szCs w:val="27"/>
            <w:u w:val="single"/>
            <w:lang w:eastAsia="uk-UA"/>
          </w:rPr>
          <w:t>Державній судовій адміністрації України</w:t>
        </w:r>
      </w:hyperlink>
      <w:r w:rsidRPr="00F749F7">
        <w:rPr>
          <w:rFonts w:ascii="Helvetica" w:eastAsia="Times New Roman" w:hAnsi="Helvetica" w:cs="Times New Roman"/>
          <w:color w:val="222222"/>
          <w:sz w:val="27"/>
          <w:szCs w:val="27"/>
          <w:lang w:eastAsia="uk-UA"/>
        </w:rPr>
        <w:t>, їх органах та підрозділах функціонує Єдина судова інформаційно-телекомунікаційна система.</w:t>
      </w:r>
    </w:p>
    <w:p w:rsidR="00FC532A" w:rsidRPr="00F749F7" w:rsidRDefault="00FC532A" w:rsidP="00FC532A">
      <w:pPr>
        <w:shd w:val="clear" w:color="auto" w:fill="FCFCFC"/>
        <w:spacing w:before="120" w:after="120" w:line="240" w:lineRule="auto"/>
        <w:jc w:val="center"/>
        <w:rPr>
          <w:rFonts w:ascii="Helvetica" w:eastAsia="Times New Roman" w:hAnsi="Helvetica" w:cs="Times New Roman"/>
          <w:color w:val="47474A"/>
          <w:sz w:val="25"/>
          <w:szCs w:val="25"/>
          <w:lang w:eastAsia="uk-UA"/>
        </w:rPr>
      </w:pPr>
      <w:r>
        <w:rPr>
          <w:rFonts w:ascii="Helvetica" w:eastAsia="Times New Roman" w:hAnsi="Helvetica" w:cs="Times New Roman"/>
          <w:noProof/>
          <w:color w:val="344E7C"/>
          <w:sz w:val="27"/>
          <w:szCs w:val="27"/>
          <w:lang w:eastAsia="uk-UA"/>
        </w:rPr>
        <w:drawing>
          <wp:inline distT="0" distB="0" distL="0" distR="0" wp14:anchorId="76CE77C1" wp14:editId="69D52F08">
            <wp:extent cx="4038600" cy="3810000"/>
            <wp:effectExtent l="0" t="0" r="0" b="0"/>
            <wp:docPr id="5" name="Рисунок 5" descr="http://www.advokat.org.ua/images/mail-gov-ua-google-chrome-2020-03-23-20-29-21.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okat.org.ua/images/mail-gov-ua-google-chrome-2020-03-23-20-29-21.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3810000"/>
                    </a:xfrm>
                    <a:prstGeom prst="rect">
                      <a:avLst/>
                    </a:prstGeom>
                    <a:noFill/>
                    <a:ln>
                      <a:noFill/>
                    </a:ln>
                  </pic:spPr>
                </pic:pic>
              </a:graphicData>
            </a:graphic>
          </wp:inline>
        </w:drawing>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Функції системи:</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ведення </w:t>
      </w:r>
      <w:hyperlink r:id="rId27" w:tooltip="Автоматизоване діловодство" w:history="1">
        <w:r w:rsidRPr="00F749F7">
          <w:rPr>
            <w:rFonts w:ascii="Helvetica" w:eastAsia="Times New Roman" w:hAnsi="Helvetica" w:cs="Times New Roman"/>
            <w:color w:val="0B0080"/>
            <w:sz w:val="27"/>
            <w:szCs w:val="27"/>
            <w:u w:val="single"/>
            <w:lang w:eastAsia="uk-UA"/>
          </w:rPr>
          <w:t>електронного діловодства</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централізоване зберігання документів та інформації в єдиній базі даних;</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3.</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захищене зберігання, автоматизована аналітична і статистична обробка інформації;</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4.</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збереження справ в електронному архіві;</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lastRenderedPageBreak/>
        <w:t>5.</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обмін документами та інформацією в електронній формі, а також проведення </w:t>
      </w:r>
      <w:proofErr w:type="spellStart"/>
      <w:r w:rsidRPr="00F749F7">
        <w:rPr>
          <w:rFonts w:ascii="Helvetica" w:eastAsia="Times New Roman" w:hAnsi="Helvetica" w:cs="Times New Roman"/>
          <w:color w:val="222222"/>
          <w:sz w:val="25"/>
          <w:szCs w:val="25"/>
          <w:lang w:eastAsia="uk-UA"/>
        </w:rPr>
        <w:fldChar w:fldCharType="begin"/>
      </w:r>
      <w:r w:rsidRPr="00F749F7">
        <w:rPr>
          <w:rFonts w:ascii="Helvetica" w:eastAsia="Times New Roman" w:hAnsi="Helvetica" w:cs="Times New Roman"/>
          <w:color w:val="222222"/>
          <w:sz w:val="25"/>
          <w:szCs w:val="25"/>
          <w:lang w:eastAsia="uk-UA"/>
        </w:rPr>
        <w:instrText xml:space="preserve"> HYPERLINK "https://uk.wikipedia.org/wiki/%D0%92%D1%96%D0%B4%D0%B5%D0%BE%D0%BA%D0%BE%D0%BD%D1%84%D0%B5%D1%80%D0%B5%D0%BD%D1%86%D1%96%D1%8F" \o "</w:instrText>
      </w:r>
      <w:r w:rsidRPr="00F749F7">
        <w:rPr>
          <w:rFonts w:ascii="Helvetica" w:eastAsia="Times New Roman" w:hAnsi="Helvetica" w:cs="Times New Roman" w:hint="eastAsia"/>
          <w:color w:val="222222"/>
          <w:sz w:val="25"/>
          <w:szCs w:val="25"/>
          <w:lang w:eastAsia="uk-UA"/>
        </w:rPr>
        <w:instrText>Відеоконференція</w:instrText>
      </w:r>
      <w:r w:rsidRPr="00F749F7">
        <w:rPr>
          <w:rFonts w:ascii="Helvetica" w:eastAsia="Times New Roman" w:hAnsi="Helvetica" w:cs="Times New Roman"/>
          <w:color w:val="222222"/>
          <w:sz w:val="25"/>
          <w:szCs w:val="25"/>
          <w:lang w:eastAsia="uk-UA"/>
        </w:rPr>
        <w:instrText xml:space="preserve">" </w:instrText>
      </w:r>
      <w:r w:rsidRPr="00F749F7">
        <w:rPr>
          <w:rFonts w:ascii="Helvetica" w:eastAsia="Times New Roman" w:hAnsi="Helvetica" w:cs="Times New Roman"/>
          <w:color w:val="222222"/>
          <w:sz w:val="25"/>
          <w:szCs w:val="25"/>
          <w:lang w:eastAsia="uk-UA"/>
        </w:rPr>
        <w:fldChar w:fldCharType="separate"/>
      </w:r>
      <w:r w:rsidRPr="00F749F7">
        <w:rPr>
          <w:rFonts w:ascii="Helvetica" w:eastAsia="Times New Roman" w:hAnsi="Helvetica" w:cs="Times New Roman"/>
          <w:color w:val="0B0080"/>
          <w:sz w:val="27"/>
          <w:szCs w:val="27"/>
          <w:u w:val="single"/>
          <w:lang w:eastAsia="uk-UA"/>
        </w:rPr>
        <w:t>відеоконференцій</w:t>
      </w:r>
      <w:proofErr w:type="spellEnd"/>
      <w:r w:rsidRPr="00F749F7">
        <w:rPr>
          <w:rFonts w:ascii="Helvetica" w:eastAsia="Times New Roman" w:hAnsi="Helvetica" w:cs="Times New Roman"/>
          <w:color w:val="222222"/>
          <w:sz w:val="25"/>
          <w:szCs w:val="25"/>
          <w:lang w:eastAsia="uk-UA"/>
        </w:rPr>
        <w:fldChar w:fldCharType="end"/>
      </w:r>
      <w:r w:rsidRPr="00F749F7">
        <w:rPr>
          <w:rFonts w:ascii="Helvetica" w:eastAsia="Times New Roman" w:hAnsi="Helvetica" w:cs="Times New Roman"/>
          <w:color w:val="222222"/>
          <w:sz w:val="27"/>
          <w:szCs w:val="27"/>
          <w:lang w:eastAsia="uk-UA"/>
        </w:rPr>
        <w:t> у режимі реального часу;</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6.</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автоматизація роботи органів правосуддя;</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7.</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формування і ведення суддівського досьє в електронній формі;</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8.</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віддалений доступ користувачів цієї системи до будь-якої інформації, що в ній зберігається;</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9.</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визначення судді для розгляду конкретної справи;</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10.</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добір </w:t>
      </w:r>
      <w:hyperlink r:id="rId28" w:tooltip="Присяжні" w:history="1">
        <w:r w:rsidRPr="00F749F7">
          <w:rPr>
            <w:rFonts w:ascii="Helvetica" w:eastAsia="Times New Roman" w:hAnsi="Helvetica" w:cs="Times New Roman"/>
            <w:color w:val="0B0080"/>
            <w:sz w:val="27"/>
            <w:szCs w:val="27"/>
            <w:u w:val="single"/>
            <w:lang w:eastAsia="uk-UA"/>
          </w:rPr>
          <w:t>присяжних</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розподіл справ у Вищій кваліфікаційній комісії суддів України, Вищій раді правосуддя, її органах;</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 xml:space="preserve">аудіо- та </w:t>
      </w:r>
      <w:proofErr w:type="spellStart"/>
      <w:r w:rsidRPr="00F749F7">
        <w:rPr>
          <w:rFonts w:ascii="Helvetica" w:eastAsia="Times New Roman" w:hAnsi="Helvetica" w:cs="Times New Roman"/>
          <w:color w:val="222222"/>
          <w:sz w:val="27"/>
          <w:szCs w:val="27"/>
          <w:lang w:eastAsia="uk-UA"/>
        </w:rPr>
        <w:t>відеофіксація</w:t>
      </w:r>
      <w:proofErr w:type="spellEnd"/>
      <w:r w:rsidRPr="00F749F7">
        <w:rPr>
          <w:rFonts w:ascii="Helvetica" w:eastAsia="Times New Roman" w:hAnsi="Helvetica" w:cs="Times New Roman"/>
          <w:color w:val="222222"/>
          <w:sz w:val="27"/>
          <w:szCs w:val="27"/>
          <w:lang w:eastAsia="uk-UA"/>
        </w:rPr>
        <w:t xml:space="preserve"> судових засідань, засідань інших органів правосуддя, їх транслювання в мережі Інтернет;</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13.</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ведення </w:t>
      </w:r>
      <w:hyperlink r:id="rId29" w:tooltip="Єдиний державний реєстр судових рішень" w:history="1">
        <w:r w:rsidRPr="00F749F7">
          <w:rPr>
            <w:rFonts w:ascii="Helvetica" w:eastAsia="Times New Roman" w:hAnsi="Helvetica" w:cs="Times New Roman"/>
            <w:color w:val="0B0080"/>
            <w:sz w:val="27"/>
            <w:szCs w:val="27"/>
            <w:u w:val="single"/>
            <w:lang w:eastAsia="uk-UA"/>
          </w:rPr>
          <w:t>Єдиного державного реєстру судових рішень</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14.</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функціонування офіційного </w:t>
      </w:r>
      <w:hyperlink r:id="rId30" w:tooltip="Веб-портал судової влади України" w:history="1">
        <w:r w:rsidRPr="00F749F7">
          <w:rPr>
            <w:rFonts w:ascii="Helvetica" w:eastAsia="Times New Roman" w:hAnsi="Helvetica" w:cs="Times New Roman"/>
            <w:color w:val="0B0080"/>
            <w:sz w:val="27"/>
            <w:szCs w:val="27"/>
            <w:u w:val="single"/>
            <w:lang w:eastAsia="uk-UA"/>
          </w:rPr>
          <w:t>веб-порталу судової влади України</w:t>
        </w:r>
      </w:hyperlink>
      <w:r w:rsidRPr="00F749F7">
        <w:rPr>
          <w:rFonts w:ascii="Helvetica" w:eastAsia="Times New Roman" w:hAnsi="Helvetica" w:cs="Times New Roman"/>
          <w:color w:val="222222"/>
          <w:sz w:val="27"/>
          <w:szCs w:val="27"/>
          <w:lang w:eastAsia="uk-UA"/>
        </w:rPr>
        <w:t>, веб-сайтів Вищої ради правосуддя та Вищої кваліфікаційної комісії суддів України;</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15.</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функціонування єдиного контакт-центру для управління зверненнями;</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16.</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можливість автоматизованої взаємодії цієї системи з іншими автоматизованими системами державних органів, інше.</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Масштабний характер ЄСІТС підтверджується тим, що до її складу має увійти і Єдиний державний реєстр судових рішень, і система автоматизованого арешту коштів у рамках </w:t>
      </w:r>
      <w:hyperlink r:id="rId31" w:tooltip="Виконавче провадження в Україні" w:history="1">
        <w:r w:rsidRPr="00F749F7">
          <w:rPr>
            <w:rFonts w:ascii="Helvetica" w:eastAsia="Times New Roman" w:hAnsi="Helvetica" w:cs="Times New Roman"/>
            <w:color w:val="0B0080"/>
            <w:sz w:val="27"/>
            <w:szCs w:val="27"/>
            <w:u w:val="single"/>
            <w:lang w:eastAsia="uk-UA"/>
          </w:rPr>
          <w:t>виконавчого провадження</w:t>
        </w:r>
      </w:hyperlink>
      <w:r w:rsidRPr="00F749F7">
        <w:rPr>
          <w:rFonts w:ascii="Helvetica" w:eastAsia="Times New Roman" w:hAnsi="Helvetica" w:cs="Times New Roman"/>
          <w:color w:val="222222"/>
          <w:sz w:val="27"/>
          <w:szCs w:val="27"/>
          <w:lang w:eastAsia="uk-UA"/>
        </w:rPr>
        <w:t>, а адміністратор ЄСІТС матиме доступ до інформації </w:t>
      </w:r>
      <w:hyperlink r:id="rId32" w:tooltip="Єдиний державний демографічний реєстр" w:history="1">
        <w:r w:rsidRPr="00F749F7">
          <w:rPr>
            <w:rFonts w:ascii="Helvetica" w:eastAsia="Times New Roman" w:hAnsi="Helvetica" w:cs="Times New Roman"/>
            <w:color w:val="0B0080"/>
            <w:sz w:val="27"/>
            <w:szCs w:val="27"/>
            <w:u w:val="single"/>
            <w:lang w:eastAsia="uk-UA"/>
          </w:rPr>
          <w:t>Єдиного державного демографічного реєстру</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Принцип побудови ЄСІТС — </w:t>
      </w:r>
      <w:hyperlink r:id="rId33" w:tooltip="Хмарні обчислення" w:history="1">
        <w:r w:rsidRPr="00F749F7">
          <w:rPr>
            <w:rFonts w:ascii="Helvetica" w:eastAsia="Times New Roman" w:hAnsi="Helvetica" w:cs="Times New Roman"/>
            <w:color w:val="0B0080"/>
            <w:sz w:val="27"/>
            <w:szCs w:val="27"/>
            <w:u w:val="single"/>
            <w:lang w:eastAsia="uk-UA"/>
          </w:rPr>
          <w:t>хмарні технології</w:t>
        </w:r>
      </w:hyperlink>
      <w:r w:rsidRPr="00F749F7">
        <w:rPr>
          <w:rFonts w:ascii="Helvetica" w:eastAsia="Times New Roman" w:hAnsi="Helvetica" w:cs="Times New Roman"/>
          <w:color w:val="222222"/>
          <w:sz w:val="27"/>
          <w:szCs w:val="27"/>
          <w:lang w:eastAsia="uk-UA"/>
        </w:rPr>
        <w:t>, що передбачають віддалену обробку та зберігання даних та надають користувачам мережі Інтернет доступ до обчислювальних ресурсів і програмного забезпечення як до онлайн-сервісу.</w:t>
      </w:r>
    </w:p>
    <w:p w:rsidR="00FC532A" w:rsidRPr="00F749F7" w:rsidRDefault="00FC532A" w:rsidP="00FC532A">
      <w:pPr>
        <w:shd w:val="clear" w:color="auto" w:fill="FCFCFC"/>
        <w:spacing w:before="225" w:after="225" w:line="240" w:lineRule="auto"/>
        <w:outlineLvl w:val="2"/>
        <w:rPr>
          <w:rFonts w:ascii="Helvetica" w:eastAsia="Times New Roman" w:hAnsi="Helvetica" w:cs="Times New Roman"/>
          <w:color w:val="375E93"/>
          <w:sz w:val="27"/>
          <w:szCs w:val="27"/>
          <w:lang w:eastAsia="uk-UA"/>
        </w:rPr>
      </w:pPr>
      <w:r w:rsidRPr="00F749F7">
        <w:rPr>
          <w:rFonts w:ascii="Helvetica" w:eastAsia="Times New Roman" w:hAnsi="Helvetica" w:cs="Times New Roman"/>
          <w:color w:val="375E93"/>
          <w:sz w:val="27"/>
          <w:szCs w:val="27"/>
          <w:lang w:eastAsia="uk-UA"/>
        </w:rPr>
        <w:t>Структура</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Основними складовими ЄСІТС є такі взаємопов'язані </w:t>
      </w:r>
      <w:r w:rsidRPr="00F749F7">
        <w:rPr>
          <w:rFonts w:ascii="Helvetica" w:eastAsia="Times New Roman" w:hAnsi="Helvetica" w:cs="Times New Roman"/>
          <w:i/>
          <w:iCs/>
          <w:color w:val="222222"/>
          <w:sz w:val="27"/>
          <w:szCs w:val="27"/>
          <w:lang w:eastAsia="uk-UA"/>
        </w:rPr>
        <w:t>підсистеми:</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загальна;</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електронного діловодства;</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lastRenderedPageBreak/>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контакт-центр;</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управління фінансово-господарськими процесами;</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захисту інформації.</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Кожна підсистема складається із окремих </w:t>
      </w:r>
      <w:r w:rsidRPr="00F749F7">
        <w:rPr>
          <w:rFonts w:ascii="Helvetica" w:eastAsia="Times New Roman" w:hAnsi="Helvetica" w:cs="Times New Roman"/>
          <w:i/>
          <w:iCs/>
          <w:color w:val="222222"/>
          <w:sz w:val="27"/>
          <w:szCs w:val="27"/>
          <w:lang w:eastAsia="uk-UA"/>
        </w:rPr>
        <w:t>модулів.</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color w:val="222222"/>
          <w:sz w:val="27"/>
          <w:szCs w:val="27"/>
          <w:lang w:eastAsia="uk-UA"/>
        </w:rPr>
        <w:t>Загальна підсистема</w:t>
      </w:r>
      <w:r w:rsidRPr="00F749F7">
        <w:rPr>
          <w:rFonts w:ascii="Helvetica" w:eastAsia="Times New Roman" w:hAnsi="Helvetica" w:cs="Times New Roman"/>
          <w:color w:val="222222"/>
          <w:sz w:val="27"/>
          <w:szCs w:val="27"/>
          <w:lang w:eastAsia="uk-UA"/>
        </w:rPr>
        <w:t> складається з шести модулів:</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i/>
          <w:iCs/>
          <w:color w:val="222222"/>
          <w:sz w:val="27"/>
          <w:szCs w:val="27"/>
          <w:lang w:eastAsia="uk-UA"/>
        </w:rPr>
        <w:t>Електронний кабінет (офіційна електронна адреса)</w:t>
      </w:r>
      <w:r w:rsidRPr="00F749F7">
        <w:rPr>
          <w:rFonts w:ascii="Helvetica" w:eastAsia="Times New Roman" w:hAnsi="Helvetica" w:cs="Times New Roman"/>
          <w:color w:val="222222"/>
          <w:sz w:val="27"/>
          <w:szCs w:val="27"/>
          <w:lang w:eastAsia="uk-UA"/>
        </w:rPr>
        <w:t>, через який користувачі матимуть змогу скористатись всіма актуальними сервісами ЄСІТС. Зокрема, дізнатись інформацію щодо місця, дати, часу розгляду судових справ та результату розгляду справ, користуватись Єдиним державним реєстром судових рішень, інше.</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hyperlink r:id="rId34" w:tooltip="Судова влада України (сайт)" w:history="1">
        <w:r w:rsidRPr="00F749F7">
          <w:rPr>
            <w:rFonts w:ascii="Helvetica" w:eastAsia="Times New Roman" w:hAnsi="Helvetica" w:cs="Times New Roman"/>
            <w:b/>
            <w:bCs/>
            <w:i/>
            <w:iCs/>
            <w:color w:val="0B0080"/>
            <w:sz w:val="27"/>
            <w:szCs w:val="27"/>
            <w:u w:val="single"/>
            <w:lang w:eastAsia="uk-UA"/>
          </w:rPr>
          <w:t>«Офіційний веб-портал „Судова влада України“»</w:t>
        </w:r>
      </w:hyperlink>
      <w:r w:rsidRPr="00F749F7">
        <w:rPr>
          <w:rFonts w:ascii="Helvetica" w:eastAsia="Times New Roman" w:hAnsi="Helvetica" w:cs="Times New Roman"/>
          <w:color w:val="222222"/>
          <w:sz w:val="27"/>
          <w:szCs w:val="27"/>
          <w:lang w:eastAsia="uk-UA"/>
        </w:rPr>
        <w:t>, який надає можливість отримувати інформацію про діяльність органів судової влади, довідкову інформацію та іншу публічну інформацію, відомості із відкритих реєстрів судової влади та інших реєстрів, пов'язаних із здійсненням правосуддя в Україні, онлайн трансляції судових засідань, можливість сплати судового збору, штрафу.</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3.</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hyperlink r:id="rId35" w:tooltip="Єдиний державний реєстр судових рішень" w:history="1">
        <w:r w:rsidRPr="00F749F7">
          <w:rPr>
            <w:rFonts w:ascii="Helvetica" w:eastAsia="Times New Roman" w:hAnsi="Helvetica" w:cs="Times New Roman"/>
            <w:b/>
            <w:bCs/>
            <w:i/>
            <w:iCs/>
            <w:color w:val="0B0080"/>
            <w:sz w:val="27"/>
            <w:szCs w:val="27"/>
            <w:u w:val="single"/>
            <w:lang w:eastAsia="uk-UA"/>
          </w:rPr>
          <w:t>Єдиний державний реєстр судових рішень</w:t>
        </w:r>
      </w:hyperlink>
      <w:r w:rsidRPr="00F749F7">
        <w:rPr>
          <w:rFonts w:ascii="Helvetica" w:eastAsia="Times New Roman" w:hAnsi="Helvetica" w:cs="Times New Roman"/>
          <w:color w:val="222222"/>
          <w:sz w:val="27"/>
          <w:szCs w:val="27"/>
          <w:lang w:eastAsia="uk-UA"/>
        </w:rPr>
        <w:t> забезпечує зручний пошук судових рішень.</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4.</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hyperlink r:id="rId36" w:tooltip="Єдиний державний реєстр виконавчих документів" w:history="1">
        <w:r w:rsidRPr="00F749F7">
          <w:rPr>
            <w:rFonts w:ascii="Helvetica" w:eastAsia="Times New Roman" w:hAnsi="Helvetica" w:cs="Times New Roman"/>
            <w:b/>
            <w:bCs/>
            <w:i/>
            <w:iCs/>
            <w:color w:val="0B0080"/>
            <w:sz w:val="27"/>
            <w:szCs w:val="27"/>
            <w:u w:val="single"/>
            <w:lang w:eastAsia="uk-UA"/>
          </w:rPr>
          <w:t>Єдиний державний реєстр виконавчих документів</w:t>
        </w:r>
      </w:hyperlink>
      <w:r w:rsidRPr="00F749F7">
        <w:rPr>
          <w:rFonts w:ascii="Helvetica" w:eastAsia="Times New Roman" w:hAnsi="Helvetica" w:cs="Times New Roman"/>
          <w:color w:val="222222"/>
          <w:sz w:val="27"/>
          <w:szCs w:val="27"/>
          <w:lang w:eastAsia="uk-UA"/>
        </w:rPr>
        <w:t> забезпечує доступ до електронних </w:t>
      </w:r>
      <w:hyperlink r:id="rId37" w:tooltip="Виконавчий документ" w:history="1">
        <w:r w:rsidRPr="00F749F7">
          <w:rPr>
            <w:rFonts w:ascii="Helvetica" w:eastAsia="Times New Roman" w:hAnsi="Helvetica" w:cs="Times New Roman"/>
            <w:color w:val="0B0080"/>
            <w:sz w:val="27"/>
            <w:szCs w:val="27"/>
            <w:u w:val="single"/>
            <w:lang w:eastAsia="uk-UA"/>
          </w:rPr>
          <w:t>виконавчих документів</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5.</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r w:rsidRPr="00F749F7">
        <w:rPr>
          <w:rFonts w:ascii="Helvetica" w:eastAsia="Times New Roman" w:hAnsi="Helvetica" w:cs="Times New Roman"/>
          <w:b/>
          <w:bCs/>
          <w:i/>
          <w:iCs/>
          <w:color w:val="222222"/>
          <w:sz w:val="27"/>
          <w:szCs w:val="27"/>
          <w:lang w:eastAsia="uk-UA"/>
        </w:rPr>
        <w:t>«Відкриті набори даних»</w:t>
      </w:r>
      <w:r w:rsidRPr="00F749F7">
        <w:rPr>
          <w:rFonts w:ascii="Helvetica" w:eastAsia="Times New Roman" w:hAnsi="Helvetica" w:cs="Times New Roman"/>
          <w:color w:val="222222"/>
          <w:sz w:val="27"/>
          <w:szCs w:val="27"/>
          <w:lang w:eastAsia="uk-UA"/>
        </w:rPr>
        <w:t> забезпечує доступ до відкритих наборів даних на </w:t>
      </w:r>
      <w:hyperlink r:id="rId38" w:tooltip="Єдиний державний веб-портал відкритих даних" w:history="1">
        <w:r w:rsidRPr="00F749F7">
          <w:rPr>
            <w:rFonts w:ascii="Helvetica" w:eastAsia="Times New Roman" w:hAnsi="Helvetica" w:cs="Times New Roman"/>
            <w:color w:val="0B0080"/>
            <w:sz w:val="27"/>
            <w:szCs w:val="27"/>
            <w:u w:val="single"/>
            <w:lang w:eastAsia="uk-UA"/>
          </w:rPr>
          <w:t>Єдиному державному веб-порталі відкритих даних</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6.</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r w:rsidRPr="00F749F7">
        <w:rPr>
          <w:rFonts w:ascii="Helvetica" w:eastAsia="Times New Roman" w:hAnsi="Helvetica" w:cs="Times New Roman"/>
          <w:b/>
          <w:bCs/>
          <w:i/>
          <w:iCs/>
          <w:color w:val="222222"/>
          <w:sz w:val="27"/>
          <w:szCs w:val="27"/>
          <w:lang w:eastAsia="uk-UA"/>
        </w:rPr>
        <w:t>«Автоматизована взаємодія з іншими автоматизованими системами»</w:t>
      </w:r>
      <w:r w:rsidRPr="00F749F7">
        <w:rPr>
          <w:rFonts w:ascii="Helvetica" w:eastAsia="Times New Roman" w:hAnsi="Helvetica" w:cs="Times New Roman"/>
          <w:color w:val="222222"/>
          <w:sz w:val="27"/>
          <w:szCs w:val="27"/>
          <w:lang w:eastAsia="uk-UA"/>
        </w:rPr>
        <w:t> забезпечує надсилання електронних документів між судами, органами та установами системи правосуддя іншими державними органами і установами, до державних реєстрів та інформаційних систем.</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color w:val="222222"/>
          <w:sz w:val="27"/>
          <w:szCs w:val="27"/>
          <w:lang w:eastAsia="uk-UA"/>
        </w:rPr>
        <w:t>Єдина підсистема електронного діловодства судів, органів та установ системи правосуддя</w:t>
      </w:r>
      <w:r w:rsidRPr="00F749F7">
        <w:rPr>
          <w:rFonts w:ascii="Helvetica" w:eastAsia="Times New Roman" w:hAnsi="Helvetica" w:cs="Times New Roman"/>
          <w:color w:val="222222"/>
          <w:sz w:val="27"/>
          <w:szCs w:val="27"/>
          <w:lang w:eastAsia="uk-UA"/>
        </w:rPr>
        <w:t> складається з п'яти модулів:</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i/>
          <w:iCs/>
          <w:color w:val="222222"/>
          <w:sz w:val="27"/>
          <w:szCs w:val="27"/>
          <w:lang w:eastAsia="uk-UA"/>
        </w:rPr>
        <w:t>Електронний суд</w:t>
      </w:r>
      <w:r w:rsidRPr="00F749F7">
        <w:rPr>
          <w:rFonts w:ascii="Helvetica" w:eastAsia="Times New Roman" w:hAnsi="Helvetica" w:cs="Times New Roman"/>
          <w:color w:val="222222"/>
          <w:sz w:val="27"/>
          <w:szCs w:val="27"/>
          <w:lang w:eastAsia="uk-UA"/>
        </w:rPr>
        <w:t> дозволяє учасникам судового процесу надсилати копії електронних документів іншим учасникам, сплачувати </w:t>
      </w:r>
      <w:hyperlink r:id="rId39" w:tooltip="Судовий збір" w:history="1">
        <w:r w:rsidRPr="00F749F7">
          <w:rPr>
            <w:rFonts w:ascii="Helvetica" w:eastAsia="Times New Roman" w:hAnsi="Helvetica" w:cs="Times New Roman"/>
            <w:color w:val="0B0080"/>
            <w:sz w:val="27"/>
            <w:szCs w:val="27"/>
            <w:u w:val="single"/>
            <w:lang w:eastAsia="uk-UA"/>
          </w:rPr>
          <w:t>судовий збір</w:t>
        </w:r>
      </w:hyperlink>
      <w:r w:rsidRPr="00F749F7">
        <w:rPr>
          <w:rFonts w:ascii="Helvetica" w:eastAsia="Times New Roman" w:hAnsi="Helvetica" w:cs="Times New Roman"/>
          <w:color w:val="222222"/>
          <w:sz w:val="27"/>
          <w:szCs w:val="27"/>
          <w:lang w:eastAsia="uk-UA"/>
        </w:rPr>
        <w:t> та інші платежі у режимі онлайн, подавати позовні заяви та інші документи, звернення, а також отримувати судові рішення, відповіді та ін.</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lastRenderedPageBreak/>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i/>
          <w:iCs/>
          <w:color w:val="222222"/>
          <w:sz w:val="27"/>
          <w:szCs w:val="27"/>
          <w:lang w:eastAsia="uk-UA"/>
        </w:rPr>
        <w:t>Електронне діловодство</w:t>
      </w:r>
      <w:r w:rsidRPr="00F749F7">
        <w:rPr>
          <w:rFonts w:ascii="Helvetica" w:eastAsia="Times New Roman" w:hAnsi="Helvetica" w:cs="Times New Roman"/>
          <w:color w:val="222222"/>
          <w:sz w:val="27"/>
          <w:szCs w:val="27"/>
          <w:lang w:eastAsia="uk-UA"/>
        </w:rPr>
        <w:t xml:space="preserve"> забезпечує автоматизацію процесів загального та процесуального діловодства в судах, органах та установах системи правосуддя, в тому числі </w:t>
      </w:r>
      <w:proofErr w:type="spellStart"/>
      <w:r w:rsidRPr="00F749F7">
        <w:rPr>
          <w:rFonts w:ascii="Helvetica" w:eastAsia="Times New Roman" w:hAnsi="Helvetica" w:cs="Times New Roman"/>
          <w:color w:val="222222"/>
          <w:sz w:val="27"/>
          <w:szCs w:val="27"/>
          <w:lang w:eastAsia="uk-UA"/>
        </w:rPr>
        <w:t>безпаперовий</w:t>
      </w:r>
      <w:proofErr w:type="spellEnd"/>
      <w:r w:rsidRPr="00F749F7">
        <w:rPr>
          <w:rFonts w:ascii="Helvetica" w:eastAsia="Times New Roman" w:hAnsi="Helvetica" w:cs="Times New Roman"/>
          <w:color w:val="222222"/>
          <w:sz w:val="27"/>
          <w:szCs w:val="27"/>
          <w:lang w:eastAsia="uk-UA"/>
        </w:rPr>
        <w:t> </w:t>
      </w:r>
      <w:hyperlink r:id="rId40" w:tooltip="Документообіг" w:history="1">
        <w:r w:rsidRPr="00F749F7">
          <w:rPr>
            <w:rFonts w:ascii="Helvetica" w:eastAsia="Times New Roman" w:hAnsi="Helvetica" w:cs="Times New Roman"/>
            <w:color w:val="0B0080"/>
            <w:sz w:val="27"/>
            <w:szCs w:val="27"/>
            <w:u w:val="single"/>
            <w:lang w:eastAsia="uk-UA"/>
          </w:rPr>
          <w:t>документообіг</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3.</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Централізований модуль </w:t>
      </w:r>
      <w:r w:rsidRPr="00F749F7">
        <w:rPr>
          <w:rFonts w:ascii="Helvetica" w:eastAsia="Times New Roman" w:hAnsi="Helvetica" w:cs="Times New Roman"/>
          <w:b/>
          <w:bCs/>
          <w:i/>
          <w:iCs/>
          <w:color w:val="222222"/>
          <w:sz w:val="27"/>
          <w:szCs w:val="27"/>
          <w:lang w:eastAsia="uk-UA"/>
        </w:rPr>
        <w:t>«Автоматизований розподіл»</w:t>
      </w:r>
      <w:r w:rsidRPr="00F749F7">
        <w:rPr>
          <w:rFonts w:ascii="Helvetica" w:eastAsia="Times New Roman" w:hAnsi="Helvetica" w:cs="Times New Roman"/>
          <w:color w:val="222222"/>
          <w:sz w:val="27"/>
          <w:szCs w:val="27"/>
          <w:lang w:eastAsia="uk-UA"/>
        </w:rPr>
        <w:t> забезпечує об'єктивний та неупереджений автоматизований розподіл судових справ між суддями, визначення присяжних.</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4.</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r w:rsidRPr="00F749F7">
        <w:rPr>
          <w:rFonts w:ascii="Helvetica" w:eastAsia="Times New Roman" w:hAnsi="Helvetica" w:cs="Times New Roman"/>
          <w:b/>
          <w:bCs/>
          <w:i/>
          <w:iCs/>
          <w:color w:val="222222"/>
          <w:sz w:val="27"/>
          <w:szCs w:val="27"/>
          <w:lang w:eastAsia="uk-UA"/>
        </w:rPr>
        <w:t>«Електронний архів»</w:t>
      </w:r>
      <w:r w:rsidRPr="00F749F7">
        <w:rPr>
          <w:rFonts w:ascii="Helvetica" w:eastAsia="Times New Roman" w:hAnsi="Helvetica" w:cs="Times New Roman"/>
          <w:color w:val="222222"/>
          <w:sz w:val="27"/>
          <w:szCs w:val="27"/>
          <w:lang w:eastAsia="uk-UA"/>
        </w:rPr>
        <w:t> забезпечує збереження справ та інших документів в електронному архіві.</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5.</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r w:rsidRPr="00F749F7">
        <w:rPr>
          <w:rFonts w:ascii="Helvetica" w:eastAsia="Times New Roman" w:hAnsi="Helvetica" w:cs="Times New Roman"/>
          <w:b/>
          <w:bCs/>
          <w:i/>
          <w:iCs/>
          <w:color w:val="222222"/>
          <w:sz w:val="27"/>
          <w:szCs w:val="27"/>
          <w:lang w:eastAsia="uk-UA"/>
        </w:rPr>
        <w:t>«Судова статистика»</w:t>
      </w:r>
      <w:r w:rsidRPr="00F749F7">
        <w:rPr>
          <w:rFonts w:ascii="Helvetica" w:eastAsia="Times New Roman" w:hAnsi="Helvetica" w:cs="Times New Roman"/>
          <w:color w:val="222222"/>
          <w:sz w:val="27"/>
          <w:szCs w:val="27"/>
          <w:lang w:eastAsia="uk-UA"/>
        </w:rPr>
        <w:t> забезпечує автоматизоване оприлюднення офіційних статистичних звітів на веб-порталі для доступу громадян.</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3.</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b/>
          <w:bCs/>
          <w:color w:val="222222"/>
          <w:sz w:val="27"/>
          <w:szCs w:val="27"/>
          <w:lang w:eastAsia="uk-UA"/>
        </w:rPr>
        <w:t>Єдина підсистема управління фінансово-господарськими процесами</w:t>
      </w:r>
      <w:r w:rsidRPr="00F749F7">
        <w:rPr>
          <w:rFonts w:ascii="Helvetica" w:eastAsia="Times New Roman" w:hAnsi="Helvetica" w:cs="Times New Roman"/>
          <w:color w:val="222222"/>
          <w:sz w:val="27"/>
          <w:szCs w:val="27"/>
          <w:lang w:eastAsia="uk-UA"/>
        </w:rPr>
        <w:t> складається з двох модулів:</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1.</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w:t>
      </w:r>
      <w:r w:rsidRPr="00F749F7">
        <w:rPr>
          <w:rFonts w:ascii="Helvetica" w:eastAsia="Times New Roman" w:hAnsi="Helvetica" w:cs="Times New Roman"/>
          <w:b/>
          <w:bCs/>
          <w:i/>
          <w:iCs/>
          <w:color w:val="222222"/>
          <w:sz w:val="27"/>
          <w:szCs w:val="27"/>
          <w:lang w:eastAsia="uk-UA"/>
        </w:rPr>
        <w:t>«Управління персоналом, фінансовим та бухгалтерським обліком»</w:t>
      </w:r>
      <w:r w:rsidRPr="00F749F7">
        <w:rPr>
          <w:rFonts w:ascii="Helvetica" w:eastAsia="Times New Roman" w:hAnsi="Helvetica" w:cs="Times New Roman"/>
          <w:color w:val="222222"/>
          <w:sz w:val="27"/>
          <w:szCs w:val="27"/>
          <w:lang w:eastAsia="uk-UA"/>
        </w:rPr>
        <w:t> забезпечує автоматизацію процесів кадрового, фінансового та бухгалтерського обліку, формування кадрової, фінансової та бухгалтерської звітності;</w:t>
      </w:r>
    </w:p>
    <w:p w:rsidR="00FC532A" w:rsidRPr="00F749F7" w:rsidRDefault="00FC532A" w:rsidP="00FC532A">
      <w:pPr>
        <w:shd w:val="clear" w:color="auto" w:fill="FCFCFC"/>
        <w:spacing w:before="100" w:beforeAutospacing="1" w:after="24" w:line="240" w:lineRule="auto"/>
        <w:ind w:left="1536"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2.</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Модуль з питань </w:t>
      </w:r>
      <w:r w:rsidRPr="00F749F7">
        <w:rPr>
          <w:rFonts w:ascii="Helvetica" w:eastAsia="Times New Roman" w:hAnsi="Helvetica" w:cs="Times New Roman"/>
          <w:b/>
          <w:bCs/>
          <w:i/>
          <w:iCs/>
          <w:color w:val="222222"/>
          <w:sz w:val="27"/>
          <w:szCs w:val="27"/>
          <w:lang w:eastAsia="uk-UA"/>
        </w:rPr>
        <w:t>управління фінансово-господарською діяльністю</w:t>
      </w:r>
      <w:r w:rsidRPr="00F749F7">
        <w:rPr>
          <w:rFonts w:ascii="Helvetica" w:eastAsia="Times New Roman" w:hAnsi="Helvetica" w:cs="Times New Roman"/>
          <w:color w:val="222222"/>
          <w:sz w:val="27"/>
          <w:szCs w:val="27"/>
          <w:lang w:eastAsia="uk-UA"/>
        </w:rPr>
        <w:t> забезпечує автоматизацію процесів з інших питань управління фінансово-господарською діяльністю судів.</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4.</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Підсистема </w:t>
      </w:r>
      <w:r w:rsidRPr="00F749F7">
        <w:rPr>
          <w:rFonts w:ascii="Helvetica" w:eastAsia="Times New Roman" w:hAnsi="Helvetica" w:cs="Times New Roman"/>
          <w:b/>
          <w:bCs/>
          <w:color w:val="222222"/>
          <w:sz w:val="27"/>
          <w:szCs w:val="27"/>
          <w:lang w:eastAsia="uk-UA"/>
        </w:rPr>
        <w:t>Єдиний контакт-центр судової влади України</w:t>
      </w:r>
      <w:r w:rsidRPr="00F749F7">
        <w:rPr>
          <w:rFonts w:ascii="Helvetica" w:eastAsia="Times New Roman" w:hAnsi="Helvetica" w:cs="Times New Roman"/>
          <w:color w:val="222222"/>
          <w:sz w:val="27"/>
          <w:szCs w:val="27"/>
          <w:lang w:eastAsia="uk-UA"/>
        </w:rPr>
        <w:t xml:space="preserve"> забезпечує консультаційну підтримку, дистанційну технічну підтримку, проведення відео-чатів, </w:t>
      </w:r>
      <w:proofErr w:type="spellStart"/>
      <w:r w:rsidRPr="00F749F7">
        <w:rPr>
          <w:rFonts w:ascii="Helvetica" w:eastAsia="Times New Roman" w:hAnsi="Helvetica" w:cs="Times New Roman"/>
          <w:color w:val="222222"/>
          <w:sz w:val="27"/>
          <w:szCs w:val="27"/>
          <w:lang w:eastAsia="uk-UA"/>
        </w:rPr>
        <w:t>відеоконференцій</w:t>
      </w:r>
      <w:proofErr w:type="spellEnd"/>
      <w:r w:rsidRPr="00F749F7">
        <w:rPr>
          <w:rFonts w:ascii="Helvetica" w:eastAsia="Times New Roman" w:hAnsi="Helvetica" w:cs="Times New Roman"/>
          <w:color w:val="222222"/>
          <w:sz w:val="27"/>
          <w:szCs w:val="27"/>
          <w:lang w:eastAsia="uk-UA"/>
        </w:rPr>
        <w:t xml:space="preserve"> та трансляцій, у тому числі проведення судових засідань в режимі </w:t>
      </w:r>
      <w:proofErr w:type="spellStart"/>
      <w:r w:rsidRPr="00F749F7">
        <w:rPr>
          <w:rFonts w:ascii="Helvetica" w:eastAsia="Times New Roman" w:hAnsi="Helvetica" w:cs="Times New Roman"/>
          <w:color w:val="222222"/>
          <w:sz w:val="27"/>
          <w:szCs w:val="27"/>
          <w:lang w:eastAsia="uk-UA"/>
        </w:rPr>
        <w:t>відеоконференцій</w:t>
      </w:r>
      <w:proofErr w:type="spellEnd"/>
      <w:r w:rsidRPr="00F749F7">
        <w:rPr>
          <w:rFonts w:ascii="Helvetica" w:eastAsia="Times New Roman" w:hAnsi="Helvetica" w:cs="Times New Roman"/>
          <w:color w:val="222222"/>
          <w:sz w:val="27"/>
          <w:szCs w:val="27"/>
          <w:lang w:eastAsia="uk-UA"/>
        </w:rPr>
        <w:t xml:space="preserve">, їх трансляцій, аудіо-, </w:t>
      </w:r>
      <w:proofErr w:type="spellStart"/>
      <w:r w:rsidRPr="00F749F7">
        <w:rPr>
          <w:rFonts w:ascii="Helvetica" w:eastAsia="Times New Roman" w:hAnsi="Helvetica" w:cs="Times New Roman"/>
          <w:color w:val="222222"/>
          <w:sz w:val="27"/>
          <w:szCs w:val="27"/>
          <w:lang w:eastAsia="uk-UA"/>
        </w:rPr>
        <w:t>відеофіксацію</w:t>
      </w:r>
      <w:proofErr w:type="spellEnd"/>
      <w:r w:rsidRPr="00F749F7">
        <w:rPr>
          <w:rFonts w:ascii="Helvetica" w:eastAsia="Times New Roman" w:hAnsi="Helvetica" w:cs="Times New Roman"/>
          <w:color w:val="222222"/>
          <w:sz w:val="27"/>
          <w:szCs w:val="27"/>
          <w:lang w:eastAsia="uk-UA"/>
        </w:rPr>
        <w:t xml:space="preserve"> судових засідань, надсилання передбачених законом електронних повідомлень користувачам.</w:t>
      </w:r>
    </w:p>
    <w:p w:rsidR="00FC532A" w:rsidRPr="00F749F7" w:rsidRDefault="00FC532A" w:rsidP="00FC532A">
      <w:pPr>
        <w:shd w:val="clear" w:color="auto" w:fill="FCFCFC"/>
        <w:spacing w:before="100" w:beforeAutospacing="1" w:after="24" w:line="240" w:lineRule="auto"/>
        <w:ind w:left="768"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5.</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Підсистема </w:t>
      </w:r>
      <w:r w:rsidRPr="00F749F7">
        <w:rPr>
          <w:rFonts w:ascii="Helvetica" w:eastAsia="Times New Roman" w:hAnsi="Helvetica" w:cs="Times New Roman"/>
          <w:b/>
          <w:bCs/>
          <w:color w:val="222222"/>
          <w:sz w:val="27"/>
          <w:szCs w:val="27"/>
          <w:lang w:eastAsia="uk-UA"/>
        </w:rPr>
        <w:t>Комплексна система захисту інформації</w:t>
      </w:r>
      <w:r w:rsidRPr="00F749F7">
        <w:rPr>
          <w:rFonts w:ascii="Helvetica" w:eastAsia="Times New Roman" w:hAnsi="Helvetica" w:cs="Times New Roman"/>
          <w:color w:val="222222"/>
          <w:sz w:val="27"/>
          <w:szCs w:val="27"/>
          <w:lang w:eastAsia="uk-UA"/>
        </w:rPr>
        <w:t> забезпечує конфіденційність, цілісність, доступність інформації ЄСІТС</w:t>
      </w:r>
      <w:hyperlink r:id="rId41" w:anchor="cite_note-%D0%BE%D0%BB%D0%B4-1" w:history="1">
        <w:r w:rsidRPr="00F749F7">
          <w:rPr>
            <w:rFonts w:ascii="Helvetica" w:eastAsia="Times New Roman" w:hAnsi="Helvetica" w:cs="Times New Roman"/>
            <w:color w:val="0B0080"/>
            <w:sz w:val="27"/>
            <w:szCs w:val="27"/>
            <w:u w:val="single"/>
            <w:vertAlign w:val="superscript"/>
            <w:lang w:eastAsia="uk-UA"/>
          </w:rPr>
          <w:t>[1]</w:t>
        </w:r>
      </w:hyperlink>
      <w:hyperlink r:id="rId42" w:anchor="cite_note-%D0%B5%D0%BA%D1%81-2" w:history="1">
        <w:r w:rsidRPr="00F749F7">
          <w:rPr>
            <w:rFonts w:ascii="Helvetica" w:eastAsia="Times New Roman" w:hAnsi="Helvetica" w:cs="Times New Roman"/>
            <w:color w:val="0B0080"/>
            <w:sz w:val="27"/>
            <w:szCs w:val="27"/>
            <w:u w:val="single"/>
            <w:vertAlign w:val="superscript"/>
            <w:lang w:eastAsia="uk-UA"/>
          </w:rPr>
          <w:t>[2]</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0" w:line="240" w:lineRule="auto"/>
        <w:outlineLvl w:val="1"/>
        <w:rPr>
          <w:rFonts w:ascii="Helvetica" w:eastAsia="Times New Roman" w:hAnsi="Helvetica" w:cs="Times New Roman"/>
          <w:b/>
          <w:bCs/>
          <w:color w:val="47474A"/>
          <w:sz w:val="35"/>
          <w:szCs w:val="35"/>
          <w:lang w:eastAsia="uk-UA"/>
        </w:rPr>
      </w:pPr>
      <w:r w:rsidRPr="00F749F7">
        <w:rPr>
          <w:rFonts w:ascii="Helvetica" w:eastAsia="Times New Roman" w:hAnsi="Helvetica" w:cs="Times New Roman"/>
          <w:color w:val="47474A"/>
          <w:sz w:val="27"/>
          <w:szCs w:val="27"/>
          <w:lang w:eastAsia="uk-UA"/>
        </w:rPr>
        <w:t>Електронне судочинство</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У системі реєструються </w:t>
      </w:r>
      <w:hyperlink r:id="rId43" w:tooltip="Позовна заява" w:history="1">
        <w:r w:rsidRPr="00F749F7">
          <w:rPr>
            <w:rFonts w:ascii="Helvetica" w:eastAsia="Times New Roman" w:hAnsi="Helvetica" w:cs="Times New Roman"/>
            <w:color w:val="0B0080"/>
            <w:sz w:val="27"/>
            <w:szCs w:val="27"/>
            <w:u w:val="single"/>
            <w:lang w:eastAsia="uk-UA"/>
          </w:rPr>
          <w:t>позовні</w:t>
        </w:r>
      </w:hyperlink>
      <w:r w:rsidRPr="00F749F7">
        <w:rPr>
          <w:rFonts w:ascii="Helvetica" w:eastAsia="Times New Roman" w:hAnsi="Helvetica" w:cs="Times New Roman"/>
          <w:color w:val="222222"/>
          <w:sz w:val="27"/>
          <w:szCs w:val="27"/>
          <w:lang w:eastAsia="uk-UA"/>
        </w:rPr>
        <w:t> та інші заяви, скарги та інші процесуальні документи, що подаються до суду</w:t>
      </w:r>
      <w:hyperlink r:id="rId44" w:anchor="cite_note-3" w:history="1">
        <w:r w:rsidRPr="00F749F7">
          <w:rPr>
            <w:rFonts w:ascii="Helvetica" w:eastAsia="Times New Roman" w:hAnsi="Helvetica" w:cs="Times New Roman"/>
            <w:color w:val="0B0080"/>
            <w:sz w:val="27"/>
            <w:szCs w:val="27"/>
            <w:u w:val="single"/>
            <w:vertAlign w:val="superscript"/>
            <w:lang w:eastAsia="uk-UA"/>
          </w:rPr>
          <w:t>[3]</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Автоматизований розподіл справ (тобто визначення складу суду, в тому числі присяжних) також здійснюється через ЄСІТС під час реєстрації позовних заяв</w:t>
      </w:r>
      <w:hyperlink r:id="rId45" w:anchor="cite_note-4" w:history="1">
        <w:r w:rsidRPr="00F749F7">
          <w:rPr>
            <w:rFonts w:ascii="Helvetica" w:eastAsia="Times New Roman" w:hAnsi="Helvetica" w:cs="Times New Roman"/>
            <w:color w:val="0B0080"/>
            <w:sz w:val="27"/>
            <w:szCs w:val="27"/>
            <w:u w:val="single"/>
            <w:vertAlign w:val="superscript"/>
            <w:lang w:eastAsia="uk-UA"/>
          </w:rPr>
          <w:t>[4]</w:t>
        </w:r>
      </w:hyperlink>
      <w:r w:rsidRPr="00F749F7">
        <w:rPr>
          <w:rFonts w:ascii="Helvetica" w:eastAsia="Times New Roman" w:hAnsi="Helvetica" w:cs="Times New Roman"/>
          <w:color w:val="222222"/>
          <w:sz w:val="27"/>
          <w:szCs w:val="27"/>
          <w:lang w:eastAsia="uk-UA"/>
        </w:rPr>
        <w:t>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lastRenderedPageBreak/>
        <w:t>Система забезпечує обмін документами в електронній формі між судами, між судом та учасниками судового процесу, між учасниками судового процесу, а також фіксування судового процесу</w:t>
      </w:r>
      <w:hyperlink r:id="rId46" w:anchor="cite_note-5" w:history="1">
        <w:r w:rsidRPr="00F749F7">
          <w:rPr>
            <w:rFonts w:ascii="Helvetica" w:eastAsia="Times New Roman" w:hAnsi="Helvetica" w:cs="Times New Roman"/>
            <w:color w:val="0B0080"/>
            <w:sz w:val="27"/>
            <w:szCs w:val="27"/>
            <w:u w:val="single"/>
            <w:vertAlign w:val="superscript"/>
            <w:lang w:eastAsia="uk-UA"/>
          </w:rPr>
          <w:t>[5]</w:t>
        </w:r>
      </w:hyperlink>
      <w:r w:rsidRPr="00F749F7">
        <w:rPr>
          <w:rFonts w:ascii="Helvetica" w:eastAsia="Times New Roman" w:hAnsi="Helvetica" w:cs="Times New Roman"/>
          <w:color w:val="222222"/>
          <w:sz w:val="27"/>
          <w:szCs w:val="27"/>
          <w:lang w:eastAsia="uk-UA"/>
        </w:rPr>
        <w:t xml:space="preserve"> і участь учасників судового процесу у судовому засіданні в режимі </w:t>
      </w:r>
      <w:proofErr w:type="spellStart"/>
      <w:r w:rsidRPr="00F749F7">
        <w:rPr>
          <w:rFonts w:ascii="Helvetica" w:eastAsia="Times New Roman" w:hAnsi="Helvetica" w:cs="Times New Roman"/>
          <w:color w:val="222222"/>
          <w:sz w:val="27"/>
          <w:szCs w:val="27"/>
          <w:lang w:eastAsia="uk-UA"/>
        </w:rPr>
        <w:t>відеоконференції</w:t>
      </w:r>
      <w:proofErr w:type="spellEnd"/>
      <w:r w:rsidRPr="00F749F7">
        <w:rPr>
          <w:rFonts w:ascii="Helvetica" w:eastAsia="Times New Roman" w:hAnsi="Helvetica" w:cs="Times New Roman"/>
          <w:color w:val="222222"/>
          <w:sz w:val="27"/>
          <w:szCs w:val="27"/>
          <w:lang w:eastAsia="uk-UA"/>
        </w:rPr>
        <w:t xml:space="preserve">. (У тому числі передбачається можливість проводити </w:t>
      </w:r>
      <w:proofErr w:type="spellStart"/>
      <w:r w:rsidRPr="00F749F7">
        <w:rPr>
          <w:rFonts w:ascii="Helvetica" w:eastAsia="Times New Roman" w:hAnsi="Helvetica" w:cs="Times New Roman"/>
          <w:color w:val="222222"/>
          <w:sz w:val="27"/>
          <w:szCs w:val="27"/>
          <w:lang w:eastAsia="uk-UA"/>
        </w:rPr>
        <w:t>відеоконференцію</w:t>
      </w:r>
      <w:proofErr w:type="spellEnd"/>
      <w:r w:rsidRPr="00F749F7">
        <w:rPr>
          <w:rFonts w:ascii="Helvetica" w:eastAsia="Times New Roman" w:hAnsi="Helvetica" w:cs="Times New Roman"/>
          <w:color w:val="222222"/>
          <w:sz w:val="27"/>
          <w:szCs w:val="27"/>
          <w:lang w:eastAsia="uk-UA"/>
        </w:rPr>
        <w:t xml:space="preserve"> між судом та іншим приміщенням, наприклад помешканням учасника справи. Якщо всі учасники справи беруть участь у </w:t>
      </w:r>
      <w:proofErr w:type="spellStart"/>
      <w:r w:rsidRPr="00F749F7">
        <w:rPr>
          <w:rFonts w:ascii="Helvetica" w:eastAsia="Times New Roman" w:hAnsi="Helvetica" w:cs="Times New Roman"/>
          <w:color w:val="222222"/>
          <w:sz w:val="27"/>
          <w:szCs w:val="27"/>
          <w:lang w:eastAsia="uk-UA"/>
        </w:rPr>
        <w:t>відеоконференції</w:t>
      </w:r>
      <w:proofErr w:type="spellEnd"/>
      <w:r w:rsidRPr="00F749F7">
        <w:rPr>
          <w:rFonts w:ascii="Helvetica" w:eastAsia="Times New Roman" w:hAnsi="Helvetica" w:cs="Times New Roman"/>
          <w:color w:val="222222"/>
          <w:sz w:val="27"/>
          <w:szCs w:val="27"/>
          <w:lang w:eastAsia="uk-UA"/>
        </w:rPr>
        <w:t>, обов'язково здійснюється транслювання судового засідання в мережі </w:t>
      </w:r>
      <w:hyperlink r:id="rId47" w:tooltip="Інтернет" w:history="1">
        <w:r w:rsidRPr="00F749F7">
          <w:rPr>
            <w:rFonts w:ascii="Helvetica" w:eastAsia="Times New Roman" w:hAnsi="Helvetica" w:cs="Times New Roman"/>
            <w:color w:val="0B0080"/>
            <w:sz w:val="27"/>
            <w:szCs w:val="27"/>
            <w:u w:val="single"/>
            <w:lang w:eastAsia="uk-UA"/>
          </w:rPr>
          <w:t>Інтернет</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Судові рішення, повістки та інші процесуальні документи надсилаються також через ЄСІТС. Ця ж система забезпечує публікацію викликів до суду на </w:t>
      </w:r>
      <w:hyperlink r:id="rId48" w:tooltip="Судова влада України (сайт)" w:history="1">
        <w:r w:rsidRPr="00F749F7">
          <w:rPr>
            <w:rFonts w:ascii="Helvetica" w:eastAsia="Times New Roman" w:hAnsi="Helvetica" w:cs="Times New Roman"/>
            <w:color w:val="0B0080"/>
            <w:sz w:val="27"/>
            <w:szCs w:val="27"/>
            <w:u w:val="single"/>
            <w:lang w:eastAsia="uk-UA"/>
          </w:rPr>
          <w:t>веб-порталі судової влади</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Суд проводить розгляд справи за матеріалами судової справи в електронній формі. Документи і докази у паперовій формі переводяться в електронну форму та долучаються до матеріалів електронної судової справи. Вони зберігаються в додатку до справи в суді першої інстанції та у разі необхідності можуть бути оглянуті учасниками справи чи судом першої інстанції або витребувані судом вищої інстанції.</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ЄСІТС підлягає захисту із застосуванням </w:t>
      </w:r>
      <w:hyperlink r:id="rId49" w:tooltip="Комплексна система захисту інформації" w:history="1">
        <w:r w:rsidRPr="00F749F7">
          <w:rPr>
            <w:rFonts w:ascii="Helvetica" w:eastAsia="Times New Roman" w:hAnsi="Helvetica" w:cs="Times New Roman"/>
            <w:color w:val="0B0080"/>
            <w:sz w:val="27"/>
            <w:szCs w:val="27"/>
            <w:u w:val="single"/>
            <w:lang w:eastAsia="uk-UA"/>
          </w:rPr>
          <w:t>комплексної системи захисту інформації</w:t>
        </w:r>
      </w:hyperlink>
      <w:r w:rsidRPr="00F749F7">
        <w:rPr>
          <w:rFonts w:ascii="Helvetica" w:eastAsia="Times New Roman" w:hAnsi="Helvetica" w:cs="Times New Roman"/>
          <w:color w:val="222222"/>
          <w:sz w:val="27"/>
          <w:szCs w:val="27"/>
          <w:lang w:eastAsia="uk-UA"/>
        </w:rPr>
        <w:t> з підтвердженою відповідністю. Відомості, що зберігаються в системі, мають бути захищені від несанкціонованого доступу та втручання.</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Персональну відповідальність за належне функціонування ЄСІТС несе керівник апарату суду.</w:t>
      </w:r>
    </w:p>
    <w:p w:rsidR="00FC532A" w:rsidRPr="00F749F7" w:rsidRDefault="00FC532A" w:rsidP="00FC532A">
      <w:pPr>
        <w:shd w:val="clear" w:color="auto" w:fill="FCFCFC"/>
        <w:spacing w:before="225" w:after="225" w:line="240" w:lineRule="auto"/>
        <w:outlineLvl w:val="2"/>
        <w:rPr>
          <w:rFonts w:ascii="Helvetica" w:eastAsia="Times New Roman" w:hAnsi="Helvetica" w:cs="Times New Roman"/>
          <w:color w:val="375E93"/>
          <w:sz w:val="27"/>
          <w:szCs w:val="27"/>
          <w:lang w:eastAsia="uk-UA"/>
        </w:rPr>
      </w:pPr>
      <w:r w:rsidRPr="00F749F7">
        <w:rPr>
          <w:rFonts w:ascii="Helvetica" w:eastAsia="Times New Roman" w:hAnsi="Helvetica" w:cs="Times New Roman"/>
          <w:color w:val="375E93"/>
          <w:sz w:val="27"/>
          <w:szCs w:val="27"/>
          <w:lang w:eastAsia="uk-UA"/>
        </w:rPr>
        <w:t>Офіційна електронна адреса</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Законом передбачено, що в ЄСІТС </w:t>
      </w:r>
      <w:r w:rsidRPr="00F749F7">
        <w:rPr>
          <w:rFonts w:ascii="Helvetica" w:eastAsia="Times New Roman" w:hAnsi="Helvetica" w:cs="Times New Roman"/>
          <w:color w:val="222222"/>
          <w:sz w:val="27"/>
          <w:szCs w:val="27"/>
          <w:u w:val="single"/>
          <w:lang w:eastAsia="uk-UA"/>
        </w:rPr>
        <w:t>обов'язково</w:t>
      </w:r>
      <w:r w:rsidRPr="00F749F7">
        <w:rPr>
          <w:rFonts w:ascii="Helvetica" w:eastAsia="Times New Roman" w:hAnsi="Helvetica" w:cs="Times New Roman"/>
          <w:color w:val="222222"/>
          <w:sz w:val="27"/>
          <w:szCs w:val="27"/>
          <w:lang w:eastAsia="uk-UA"/>
        </w:rPr>
        <w:t> реєструють офіційні </w:t>
      </w:r>
      <w:hyperlink r:id="rId50" w:tooltip="Електронна пошта" w:history="1">
        <w:r w:rsidRPr="00F749F7">
          <w:rPr>
            <w:rFonts w:ascii="Helvetica" w:eastAsia="Times New Roman" w:hAnsi="Helvetica" w:cs="Times New Roman"/>
            <w:color w:val="0B0080"/>
            <w:sz w:val="27"/>
            <w:szCs w:val="27"/>
            <w:u w:val="single"/>
            <w:lang w:eastAsia="uk-UA"/>
          </w:rPr>
          <w:t>електронні адреси</w:t>
        </w:r>
      </w:hyperlink>
      <w:r w:rsidRPr="00F749F7">
        <w:rPr>
          <w:rFonts w:ascii="Helvetica" w:eastAsia="Times New Roman" w:hAnsi="Helvetica" w:cs="Times New Roman"/>
          <w:color w:val="222222"/>
          <w:sz w:val="27"/>
          <w:szCs w:val="27"/>
          <w:lang w:eastAsia="uk-UA"/>
        </w:rPr>
        <w:t>:</w:t>
      </w:r>
      <w:bookmarkStart w:id="21" w:name="_GoBack"/>
      <w:bookmarkEnd w:id="21"/>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hyperlink r:id="rId51" w:tooltip="Адвокат" w:history="1">
        <w:r w:rsidRPr="00F749F7">
          <w:rPr>
            <w:rFonts w:ascii="Helvetica" w:eastAsia="Times New Roman" w:hAnsi="Helvetica" w:cs="Times New Roman"/>
            <w:color w:val="0B0080"/>
            <w:sz w:val="27"/>
            <w:szCs w:val="27"/>
            <w:u w:val="single"/>
            <w:lang w:eastAsia="uk-UA"/>
          </w:rPr>
          <w:t>адвокати</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hyperlink r:id="rId52" w:tooltip="Нотаріус" w:history="1">
        <w:r w:rsidRPr="00F749F7">
          <w:rPr>
            <w:rFonts w:ascii="Helvetica" w:eastAsia="Times New Roman" w:hAnsi="Helvetica" w:cs="Times New Roman"/>
            <w:color w:val="0B0080"/>
            <w:sz w:val="27"/>
            <w:szCs w:val="27"/>
            <w:u w:val="single"/>
            <w:lang w:eastAsia="uk-UA"/>
          </w:rPr>
          <w:t>нотаріуси</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приватні виконавці,</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hyperlink r:id="rId53" w:tooltip="Арбітражний керуючий" w:history="1">
        <w:r w:rsidRPr="00F749F7">
          <w:rPr>
            <w:rFonts w:ascii="Helvetica" w:eastAsia="Times New Roman" w:hAnsi="Helvetica" w:cs="Times New Roman"/>
            <w:color w:val="0B0080"/>
            <w:sz w:val="27"/>
            <w:szCs w:val="27"/>
            <w:u w:val="single"/>
            <w:lang w:eastAsia="uk-UA"/>
          </w:rPr>
          <w:t>арбітражні керуючі</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судові </w:t>
      </w:r>
      <w:hyperlink r:id="rId54" w:tooltip="Експерт" w:history="1">
        <w:r w:rsidRPr="00F749F7">
          <w:rPr>
            <w:rFonts w:ascii="Helvetica" w:eastAsia="Times New Roman" w:hAnsi="Helvetica" w:cs="Times New Roman"/>
            <w:color w:val="0B0080"/>
            <w:sz w:val="27"/>
            <w:szCs w:val="27"/>
            <w:u w:val="single"/>
            <w:lang w:eastAsia="uk-UA"/>
          </w:rPr>
          <w:t>експерти</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hyperlink r:id="rId55" w:tooltip="Органи державної влади" w:history="1">
        <w:r w:rsidRPr="00F749F7">
          <w:rPr>
            <w:rFonts w:ascii="Helvetica" w:eastAsia="Times New Roman" w:hAnsi="Helvetica" w:cs="Times New Roman"/>
            <w:color w:val="0B0080"/>
            <w:sz w:val="27"/>
            <w:szCs w:val="27"/>
            <w:u w:val="single"/>
            <w:lang w:eastAsia="uk-UA"/>
          </w:rPr>
          <w:t>державні органи</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after="0"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hyperlink r:id="rId56" w:tooltip="Органи місцевого самоврядування" w:history="1">
        <w:r w:rsidRPr="00F749F7">
          <w:rPr>
            <w:rFonts w:ascii="Helvetica" w:eastAsia="Times New Roman" w:hAnsi="Helvetica" w:cs="Times New Roman"/>
            <w:color w:val="0B0080"/>
            <w:sz w:val="27"/>
            <w:szCs w:val="27"/>
            <w:u w:val="single"/>
            <w:lang w:eastAsia="uk-UA"/>
          </w:rPr>
          <w:t>органи місцевого самоврядування</w:t>
        </w:r>
      </w:hyperlink>
      <w:r w:rsidRPr="00F749F7">
        <w:rPr>
          <w:rFonts w:ascii="Helvetica" w:eastAsia="Times New Roman" w:hAnsi="Helvetica" w:cs="Times New Roman"/>
          <w:color w:val="222222"/>
          <w:sz w:val="27"/>
          <w:szCs w:val="27"/>
          <w:lang w:eastAsia="uk-UA"/>
        </w:rPr>
        <w:t>,</w:t>
      </w:r>
    </w:p>
    <w:p w:rsidR="00FC532A" w:rsidRPr="00F749F7" w:rsidRDefault="00FC532A" w:rsidP="00FC532A">
      <w:pPr>
        <w:shd w:val="clear" w:color="auto" w:fill="FCFCFC"/>
        <w:spacing w:before="100" w:beforeAutospacing="1" w:after="24" w:line="240" w:lineRule="auto"/>
        <w:ind w:left="384" w:hanging="360"/>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w:t>
      </w:r>
      <w:r w:rsidRPr="00F749F7">
        <w:rPr>
          <w:rFonts w:ascii="Times New Roman" w:eastAsia="Times New Roman" w:hAnsi="Times New Roman" w:cs="Times New Roman"/>
          <w:color w:val="222222"/>
          <w:sz w:val="27"/>
          <w:szCs w:val="27"/>
          <w:lang w:eastAsia="uk-UA"/>
        </w:rPr>
        <w:t>                 </w:t>
      </w:r>
      <w:r w:rsidRPr="00F749F7">
        <w:rPr>
          <w:rFonts w:ascii="Helvetica" w:eastAsia="Times New Roman" w:hAnsi="Helvetica" w:cs="Times New Roman"/>
          <w:color w:val="222222"/>
          <w:sz w:val="27"/>
          <w:szCs w:val="27"/>
          <w:lang w:eastAsia="uk-UA"/>
        </w:rPr>
        <w:t>суб'єкти господарювання державного та комунального секторів економіки.</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Інші особи можуть зробити те саме в </w:t>
      </w:r>
      <w:r w:rsidRPr="00F749F7">
        <w:rPr>
          <w:rFonts w:ascii="Helvetica" w:eastAsia="Times New Roman" w:hAnsi="Helvetica" w:cs="Times New Roman"/>
          <w:color w:val="222222"/>
          <w:sz w:val="27"/>
          <w:szCs w:val="27"/>
          <w:u w:val="single"/>
          <w:lang w:eastAsia="uk-UA"/>
        </w:rPr>
        <w:t>добровільному</w:t>
      </w:r>
      <w:r w:rsidRPr="00F749F7">
        <w:rPr>
          <w:rFonts w:ascii="Helvetica" w:eastAsia="Times New Roman" w:hAnsi="Helvetica" w:cs="Times New Roman"/>
          <w:color w:val="222222"/>
          <w:sz w:val="27"/>
          <w:szCs w:val="27"/>
          <w:lang w:eastAsia="uk-UA"/>
        </w:rPr>
        <w:t> порядку.</w:t>
      </w:r>
    </w:p>
    <w:p w:rsidR="00FC532A" w:rsidRPr="00F749F7" w:rsidRDefault="00FC532A" w:rsidP="00FC532A">
      <w:pPr>
        <w:shd w:val="clear" w:color="auto" w:fill="FCFCFC"/>
        <w:spacing w:before="120" w:after="120" w:line="240" w:lineRule="auto"/>
        <w:jc w:val="both"/>
        <w:rPr>
          <w:rFonts w:ascii="Helvetica" w:eastAsia="Times New Roman" w:hAnsi="Helvetica" w:cs="Times New Roman"/>
          <w:color w:val="47474A"/>
          <w:sz w:val="25"/>
          <w:szCs w:val="25"/>
          <w:lang w:eastAsia="uk-UA"/>
        </w:rPr>
      </w:pPr>
      <w:r w:rsidRPr="00F749F7">
        <w:rPr>
          <w:rFonts w:ascii="Helvetica" w:eastAsia="Times New Roman" w:hAnsi="Helvetica" w:cs="Times New Roman"/>
          <w:color w:val="222222"/>
          <w:sz w:val="27"/>
          <w:szCs w:val="27"/>
          <w:lang w:eastAsia="uk-UA"/>
        </w:rPr>
        <w:t>Тим, хто зареєстрував офіційні електронні адреси в системі, суд надсилає будь-які документи виключно в електронній формі на ці електронні адреси. Вони, в свою чергу, надсилають документи до суду через ЄСІТС з використанням </w:t>
      </w:r>
      <w:hyperlink r:id="rId57" w:tooltip="ЕЦП" w:history="1">
        <w:r w:rsidRPr="00F749F7">
          <w:rPr>
            <w:rFonts w:ascii="Helvetica" w:eastAsia="Times New Roman" w:hAnsi="Helvetica" w:cs="Times New Roman"/>
            <w:color w:val="0B0080"/>
            <w:sz w:val="27"/>
            <w:szCs w:val="27"/>
            <w:u w:val="single"/>
            <w:lang w:eastAsia="uk-UA"/>
          </w:rPr>
          <w:t>ЕЦП</w:t>
        </w:r>
      </w:hyperlink>
      <w:r w:rsidRPr="00F749F7">
        <w:rPr>
          <w:rFonts w:ascii="Helvetica" w:eastAsia="Times New Roman" w:hAnsi="Helvetica" w:cs="Times New Roman"/>
          <w:color w:val="222222"/>
          <w:sz w:val="27"/>
          <w:szCs w:val="27"/>
          <w:lang w:eastAsia="uk-UA"/>
        </w:rPr>
        <w:t>.</w:t>
      </w:r>
    </w:p>
    <w:p w:rsidR="00FC532A" w:rsidRDefault="00FC532A" w:rsidP="00FC532A"/>
    <w:p w:rsidR="00FA3FA5" w:rsidRDefault="00FA3FA5"/>
    <w:sectPr w:rsidR="00FA3F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BE1"/>
    <w:multiLevelType w:val="multilevel"/>
    <w:tmpl w:val="93D2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2A"/>
    <w:rsid w:val="00FA3FA5"/>
    <w:rsid w:val="00FC5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32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C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32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C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4%D0%B5%D1%80%D0%B6%D0%B0%D0%B2%D0%BD%D0%B0_%D1%81%D1%83%D0%B4%D0%BE%D0%B2%D0%B0_%D0%B0%D0%B4%D0%BC%D1%96%D0%BD%D1%96%D1%81%D1%82%D1%80%D0%B0%D1%86%D1%96%D1%8F_%D0%A3%D0%BA%D1%80%D0%B0%D1%97%D0%BD%D0%B8" TargetMode="External"/><Relationship Id="rId18" Type="http://schemas.openxmlformats.org/officeDocument/2006/relationships/hyperlink" Target="http://mail.gov.ua/" TargetMode="External"/><Relationship Id="rId26" Type="http://schemas.openxmlformats.org/officeDocument/2006/relationships/image" Target="media/image5.png"/><Relationship Id="rId39" Type="http://schemas.openxmlformats.org/officeDocument/2006/relationships/hyperlink" Target="https://uk.wikipedia.org/wiki/%D0%A1%D1%83%D0%B4%D0%BE%D0%B2%D0%B8%D0%B9_%D0%B7%D0%B1%D1%96%D1%80" TargetMode="External"/><Relationship Id="rId21" Type="http://schemas.openxmlformats.org/officeDocument/2006/relationships/hyperlink" Target="https://uk.wikipedia.org/wiki/%D0%A1%D1%83%D0%B4%D0%BE%D0%B2%D0%B0_%D1%81%D0%B8%D1%81%D1%82%D0%B5%D0%BC%D0%B0_%D0%A3%D0%BA%D1%80%D0%B0%D1%97%D0%BD%D0%B8" TargetMode="External"/><Relationship Id="rId34" Type="http://schemas.openxmlformats.org/officeDocument/2006/relationships/hyperlink" Target="https://uk.wikipedia.org/wiki/%D0%A1%D1%83%D0%B4%D0%BE%D0%B2%D0%B0_%D0%B2%D0%BB%D0%B0%D0%B4%D0%B0_%D0%A3%D0%BA%D1%80%D0%B0%D1%97%D0%BD%D0%B8_(%D1%81%D0%B0%D0%B9%D1%82)" TargetMode="External"/><Relationship Id="rId42"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47" Type="http://schemas.openxmlformats.org/officeDocument/2006/relationships/hyperlink" Target="https://uk.wikipedia.org/wiki/%D0%86%D0%BD%D1%82%D0%B5%D1%80%D0%BD%D0%B5%D1%82" TargetMode="External"/><Relationship Id="rId50" Type="http://schemas.openxmlformats.org/officeDocument/2006/relationships/hyperlink" Target="https://uk.wikipedia.org/wiki/%D0%95%D0%BB%D0%B5%D0%BA%D1%82%D1%80%D0%BE%D0%BD%D0%BD%D0%B0_%D0%BF%D0%BE%D1%88%D1%82%D0%B0" TargetMode="External"/><Relationship Id="rId55" Type="http://schemas.openxmlformats.org/officeDocument/2006/relationships/hyperlink" Target="https://uk.wikipedia.org/wiki/%D0%9E%D1%80%D0%B3%D0%B0%D0%BD%D0%B8_%D0%B4%D0%B5%D1%80%D0%B6%D0%B0%D0%B2%D0%BD%D0%BE%D1%97_%D0%B2%D0%BB%D0%B0%D0%B4%D0%B8" TargetMode="External"/><Relationship Id="rId7" Type="http://schemas.openxmlformats.org/officeDocument/2006/relationships/hyperlink" Target="https://czo.gov.ua/ca-registry" TargetMode="External"/><Relationship Id="rId12" Type="http://schemas.openxmlformats.org/officeDocument/2006/relationships/image" Target="media/image3.png"/><Relationship Id="rId17" Type="http://schemas.openxmlformats.org/officeDocument/2006/relationships/hyperlink" Target="http://court.gov.ua/" TargetMode="External"/><Relationship Id="rId25" Type="http://schemas.openxmlformats.org/officeDocument/2006/relationships/hyperlink" Target="https://cabinet.court.gov.ua/login" TargetMode="External"/><Relationship Id="rId33" Type="http://schemas.openxmlformats.org/officeDocument/2006/relationships/hyperlink" Target="https://uk.wikipedia.org/wiki/%D0%A5%D0%BC%D0%B0%D1%80%D0%BD%D1%96_%D0%BE%D0%B1%D1%87%D0%B8%D1%81%D0%BB%D0%B5%D0%BD%D0%BD%D1%8F" TargetMode="External"/><Relationship Id="rId38" Type="http://schemas.openxmlformats.org/officeDocument/2006/relationships/hyperlink" Target="https://uk.wikipedia.org/wiki/%D0%84%D0%B4%D0%B8%D0%BD%D0%B8%D0%B9_%D0%B4%D0%B5%D1%80%D0%B6%D0%B0%D0%B2%D0%BD%D0%B8%D0%B9_%D0%B2%D0%B5%D0%B1-%D0%BF%D0%BE%D1%80%D1%82%D0%B0%D0%BB_%D0%B2%D1%96%D0%B4%D0%BA%D1%80%D0%B8%D1%82%D0%B8%D1%85_%D0%B4%D0%B0%D0%BD%D0%B8%D1%85" TargetMode="External"/><Relationship Id="rId46"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uk.wikipedia.org/wiki/2017" TargetMode="External"/><Relationship Id="rId29" Type="http://schemas.openxmlformats.org/officeDocument/2006/relationships/hyperlink" Target="https://uk.wikipedia.org/wiki/%D0%84%D0%B4%D0%B8%D0%BD%D0%B8%D0%B9_%D0%B4%D0%B5%D1%80%D0%B6%D0%B0%D0%B2%D0%BD%D0%B8%D0%B9_%D1%80%D0%B5%D1%94%D1%81%D1%82%D1%80_%D1%81%D1%83%D0%B4%D0%BE%D0%B2%D0%B8%D1%85_%D1%80%D1%96%D1%88%D0%B5%D0%BD%D1%8C" TargetMode="External"/><Relationship Id="rId41"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54" Type="http://schemas.openxmlformats.org/officeDocument/2006/relationships/hyperlink" Target="https://uk.wikipedia.org/wiki/%D0%95%D0%BA%D1%81%D0%BF%D0%B5%D1%80%D1%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jS_u4Z1meUQ" TargetMode="External"/><Relationship Id="rId24" Type="http://schemas.openxmlformats.org/officeDocument/2006/relationships/hyperlink" Target="https://uk.wikipedia.org/wiki/%D0%94%D0%B5%D1%80%D0%B6%D0%B0%D0%B2%D0%BD%D0%B0_%D1%81%D1%83%D0%B4%D0%BE%D0%B2%D0%B0_%D0%B0%D0%B4%D0%BC%D1%96%D0%BD%D1%96%D1%81%D1%82%D1%80%D0%B0%D1%86%D1%96%D1%8F_%D0%A3%D0%BA%D1%80%D0%B0%D1%97%D0%BD%D0%B8" TargetMode="External"/><Relationship Id="rId32" Type="http://schemas.openxmlformats.org/officeDocument/2006/relationships/hyperlink" Target="https://uk.wikipedia.org/wiki/%D0%84%D0%B4%D0%B8%D0%BD%D0%B8%D0%B9_%D0%B4%D0%B5%D1%80%D0%B6%D0%B0%D0%B2%D0%BD%D0%B8%D0%B9_%D0%B4%D0%B5%D0%BC%D0%BE%D0%B3%D1%80%D0%B0%D1%84%D1%96%D1%87%D0%BD%D0%B8%D0%B9_%D1%80%D0%B5%D1%94%D1%81%D1%82%D1%80" TargetMode="External"/><Relationship Id="rId37" Type="http://schemas.openxmlformats.org/officeDocument/2006/relationships/hyperlink" Target="https://uk.wikipedia.org/wiki/%D0%92%D0%B8%D0%BA%D0%BE%D0%BD%D0%B0%D0%B2%D1%87%D0%B8%D0%B9_%D0%B4%D0%BE%D0%BA%D1%83%D0%BC%D0%B5%D0%BD%D1%82" TargetMode="External"/><Relationship Id="rId40" Type="http://schemas.openxmlformats.org/officeDocument/2006/relationships/hyperlink" Target="https://uk.wikipedia.org/wiki/%D0%94%D0%BE%D0%BA%D1%83%D0%BC%D0%B5%D0%BD%D1%82%D0%BE%D0%BE%D0%B1%D1%96%D0%B3" TargetMode="External"/><Relationship Id="rId45"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53" Type="http://schemas.openxmlformats.org/officeDocument/2006/relationships/hyperlink" Target="https://uk.wikipedia.org/wiki/%D0%90%D1%80%D0%B1%D1%96%D1%82%D1%80%D0%B0%D0%B6%D0%BD%D0%B8%D0%B9_%D0%BA%D0%B5%D1%80%D1%83%D1%8E%D1%87%D0%B8%D0%B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urt.mail.gov.ua/" TargetMode="External"/><Relationship Id="rId23" Type="http://schemas.openxmlformats.org/officeDocument/2006/relationships/hyperlink" Target="https://uk.wikipedia.org/wiki/%D0%92%D0%B8%D1%89%D0%B0_%D0%BA%D0%B2%D0%B0%D0%BB%D1%96%D1%84%D1%96%D0%BA%D0%B0%D1%86%D1%96%D0%B9%D0%BD%D0%B0_%D0%BA%D0%BE%D0%BC%D1%96%D1%81%D1%96%D1%8F_%D1%81%D1%83%D0%B4%D0%B4%D1%96%D0%B2_%D0%A3%D0%BA%D1%80%D0%B0%D1%97%D0%BD%D0%B8" TargetMode="External"/><Relationship Id="rId28" Type="http://schemas.openxmlformats.org/officeDocument/2006/relationships/hyperlink" Target="https://uk.wikipedia.org/wiki/%D0%9F%D1%80%D0%B8%D1%81%D1%8F%D0%B6%D0%BD%D1%96" TargetMode="External"/><Relationship Id="rId36" Type="http://schemas.openxmlformats.org/officeDocument/2006/relationships/hyperlink" Target="https://uk.wikipedia.org/wiki/%D0%84%D0%B4%D0%B8%D0%BD%D0%B8%D0%B9_%D0%B4%D0%B5%D1%80%D0%B6%D0%B0%D0%B2%D0%BD%D0%B8%D0%B9_%D1%80%D0%B5%D1%94%D1%81%D1%82%D1%80_%D0%B2%D0%B8%D0%BA%D0%BE%D0%BD%D0%B0%D0%B2%D1%87%D0%B8%D1%85_%D0%B4%D0%BE%D0%BA%D1%83%D0%BC%D0%B5%D0%BD%D1%82%D1%96%D0%B2" TargetMode="External"/><Relationship Id="rId49" Type="http://schemas.openxmlformats.org/officeDocument/2006/relationships/hyperlink" Target="https://uk.wikipedia.org/wiki/%D0%9A%D0%BE%D0%BC%D0%BF%D0%BB%D0%B5%D0%BA%D1%81%D0%BD%D0%B0_%D1%81%D0%B8%D1%81%D1%82%D0%B5%D0%BC%D0%B0_%D0%B7%D0%B0%D1%85%D0%B8%D1%81%D1%82%D1%83_%D1%96%D0%BD%D1%84%D0%BE%D1%80%D0%BC%D0%B0%D1%86%D1%96%D1%97" TargetMode="External"/><Relationship Id="rId57" Type="http://schemas.openxmlformats.org/officeDocument/2006/relationships/hyperlink" Target="https://uk.wikipedia.org/wiki/%D0%95%D0%A6%D0%9F" TargetMode="External"/><Relationship Id="rId10" Type="http://schemas.openxmlformats.org/officeDocument/2006/relationships/image" Target="media/image2.png"/><Relationship Id="rId19" Type="http://schemas.openxmlformats.org/officeDocument/2006/relationships/hyperlink" Target="https://uk.wikipedia.org/wiki/15_%D0%B3%D1%80%D1%83%D0%B4%D0%BD%D1%8F" TargetMode="External"/><Relationship Id="rId31" Type="http://schemas.openxmlformats.org/officeDocument/2006/relationships/hyperlink" Target="https://uk.wikipedia.org/wiki/%D0%92%D0%B8%D0%BA%D0%BE%D0%BD%D0%B0%D0%B2%D1%87%D0%B5_%D0%BF%D1%80%D0%BE%D0%B2%D0%B0%D0%B4%D0%B6%D0%B5%D0%BD%D0%BD%D1%8F_%D0%B2_%D0%A3%D0%BA%D1%80%D0%B0%D1%97%D0%BD%D1%96" TargetMode="External"/><Relationship Id="rId44"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52" Type="http://schemas.openxmlformats.org/officeDocument/2006/relationships/hyperlink" Target="https://uk.wikipedia.org/wiki/%D0%9D%D0%BE%D1%82%D0%B0%D1%80%D1%96%D1%83%D1%81" TargetMode="External"/><Relationship Id="rId4" Type="http://schemas.openxmlformats.org/officeDocument/2006/relationships/settings" Target="settings.xml"/><Relationship Id="rId9" Type="http://schemas.openxmlformats.org/officeDocument/2006/relationships/hyperlink" Target="https://www.youtube.com/watch?v=V_chi6zurHA" TargetMode="External"/><Relationship Id="rId14" Type="http://schemas.openxmlformats.org/officeDocument/2006/relationships/hyperlink" Target="http://mail.gov.ua/" TargetMode="External"/><Relationship Id="rId22" Type="http://schemas.openxmlformats.org/officeDocument/2006/relationships/hyperlink" Target="https://uk.wikipedia.org/wiki/%D0%92%D0%B8%D1%89%D0%B0_%D1%80%D0%B0%D0%B4%D0%B0_%D0%BF%D1%80%D0%B0%D0%B2%D0%BE%D1%81%D1%83%D0%B4%D0%B4%D1%8F" TargetMode="External"/><Relationship Id="rId27" Type="http://schemas.openxmlformats.org/officeDocument/2006/relationships/hyperlink" Target="https://uk.wikipedia.org/wiki/%D0%90%D0%B2%D1%82%D0%BE%D0%BC%D0%B0%D1%82%D0%B8%D0%B7%D0%BE%D0%B2%D0%B0%D0%BD%D0%B5_%D0%B4%D1%96%D0%BB%D0%BE%D0%B2%D0%BE%D0%B4%D1%81%D1%82%D0%B2%D0%BE" TargetMode="External"/><Relationship Id="rId30" Type="http://schemas.openxmlformats.org/officeDocument/2006/relationships/hyperlink" Target="https://uk.wikipedia.org/wiki/%D0%92%D0%B5%D0%B1-%D0%BF%D0%BE%D1%80%D1%82%D0%B0%D0%BB_%D1%81%D1%83%D0%B4%D0%BE%D0%B2%D0%BE%D1%97_%D0%B2%D0%BB%D0%B0%D0%B4%D0%B8_%D0%A3%D0%BA%D1%80%D0%B0%D1%97%D0%BD%D0%B8" TargetMode="External"/><Relationship Id="rId35" Type="http://schemas.openxmlformats.org/officeDocument/2006/relationships/hyperlink" Target="https://uk.wikipedia.org/wiki/%D0%84%D0%B4%D0%B8%D0%BD%D0%B8%D0%B9_%D0%B4%D0%B5%D1%80%D0%B6%D0%B0%D0%B2%D0%BD%D0%B8%D0%B9_%D1%80%D0%B5%D1%94%D1%81%D1%82%D1%80_%D1%81%D1%83%D0%B4%D0%BE%D0%B2%D0%B8%D1%85_%D1%80%D1%96%D1%88%D0%B5%D0%BD%D1%8C" TargetMode="External"/><Relationship Id="rId43" Type="http://schemas.openxmlformats.org/officeDocument/2006/relationships/hyperlink" Target="https://uk.wikipedia.org/wiki/%D0%9F%D0%BE%D0%B7%D0%BE%D0%B2%D0%BD%D0%B0_%D0%B7%D0%B0%D1%8F%D0%B2%D0%B0" TargetMode="External"/><Relationship Id="rId48" Type="http://schemas.openxmlformats.org/officeDocument/2006/relationships/hyperlink" Target="https://uk.wikipedia.org/wiki/%D0%A1%D1%83%D0%B4%D0%BE%D0%B2%D0%B0_%D0%B2%D0%BB%D0%B0%D0%B4%D0%B0_%D0%A3%D0%BA%D1%80%D0%B0%D1%97%D0%BD%D0%B8_(%D1%81%D0%B0%D0%B9%D1%82)" TargetMode="External"/><Relationship Id="rId56" Type="http://schemas.openxmlformats.org/officeDocument/2006/relationships/hyperlink" Target="https://uk.wikipedia.org/wiki/%D0%9E%D1%80%D0%B3%D0%B0%D0%BD%D0%B8_%D0%BC%D1%96%D1%81%D1%86%D0%B5%D0%B2%D0%BE%D0%B3%D0%BE_%D1%81%D0%B0%D0%BC%D0%BE%D0%B2%D1%80%D1%8F%D0%B4%D1%83%D0%B2%D0%B0%D0%BD%D0%BD%D1%8F" TargetMode="External"/><Relationship Id="rId8" Type="http://schemas.openxmlformats.org/officeDocument/2006/relationships/hyperlink" Target="https://czo.gov.ua/ca-registry" TargetMode="External"/><Relationship Id="rId51" Type="http://schemas.openxmlformats.org/officeDocument/2006/relationships/hyperlink" Target="https://uk.wikipedia.org/wiki/%D0%90%D0%B4%D0%B2%D0%BE%D0%BA%D0%B0%D1%8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15665</Words>
  <Characters>8930</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ЄЛИСЄЄВА</dc:creator>
  <cp:lastModifiedBy>ЄЛИСЄЄВА</cp:lastModifiedBy>
  <cp:revision>1</cp:revision>
  <dcterms:created xsi:type="dcterms:W3CDTF">2020-03-25T15:42:00Z</dcterms:created>
  <dcterms:modified xsi:type="dcterms:W3CDTF">2020-03-25T15:42:00Z</dcterms:modified>
</cp:coreProperties>
</file>