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2C" w:rsidRDefault="00C75506" w:rsidP="005101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>До Печерського районного суду м. Києва</w:t>
      </w:r>
    </w:p>
    <w:p w:rsidR="006D1ABB" w:rsidRPr="0051017B" w:rsidRDefault="006D1ABB" w:rsidP="005101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506" w:rsidRDefault="00C75506" w:rsidP="006D1A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Позивач: </w:t>
      </w:r>
      <w:r w:rsidR="006D1A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адвокат </w:t>
      </w:r>
      <w:proofErr w:type="spellStart"/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>Боряк</w:t>
      </w:r>
      <w:proofErr w:type="spellEnd"/>
      <w:r w:rsidR="006D1A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Ганна Леонідівна</w:t>
      </w:r>
    </w:p>
    <w:p w:rsidR="006D1ABB" w:rsidRDefault="006D1ABB" w:rsidP="006D1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Свідоцтво про право на заняття адвокатською діяльністю</w:t>
      </w:r>
    </w:p>
    <w:p w:rsidR="006D1ABB" w:rsidRDefault="006D1ABB" w:rsidP="006D1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432, видане Львівською КДКА України</w:t>
      </w:r>
    </w:p>
    <w:p w:rsidR="006D1ABB" w:rsidRDefault="006D1ABB" w:rsidP="006D1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14.12.1995 року</w:t>
      </w:r>
    </w:p>
    <w:p w:rsidR="006D1ABB" w:rsidRPr="003D1DE1" w:rsidRDefault="006D1ABB" w:rsidP="006D1AB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D1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Адреса для процесуального листування:</w:t>
      </w:r>
    </w:p>
    <w:p w:rsidR="006D1ABB" w:rsidRPr="003D1DE1" w:rsidRDefault="006D1ABB" w:rsidP="006D1AB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D1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03058, м. Київ, вул. </w:t>
      </w:r>
      <w:proofErr w:type="spellStart"/>
      <w:r w:rsidRPr="003D1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Лебедєва-Кумача</w:t>
      </w:r>
      <w:proofErr w:type="spellEnd"/>
      <w:r w:rsidRPr="003D1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6, </w:t>
      </w:r>
      <w:proofErr w:type="spellStart"/>
      <w:r w:rsidRPr="003D1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оф</w:t>
      </w:r>
      <w:proofErr w:type="spellEnd"/>
      <w:r w:rsidRPr="003D1D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10</w:t>
      </w:r>
    </w:p>
    <w:p w:rsidR="006D1ABB" w:rsidRDefault="006D1ABB" w:rsidP="006D1AB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Адреса робочого місця адвоката:</w:t>
      </w:r>
    </w:p>
    <w:p w:rsidR="006D1ABB" w:rsidRDefault="006D1ABB" w:rsidP="006D1AB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07832, Київська обл., Бородянський р-н,</w:t>
      </w:r>
    </w:p>
    <w:p w:rsidR="006D1ABB" w:rsidRDefault="006D1ABB" w:rsidP="006D1AB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вул. Калініна (Франка), 96</w:t>
      </w:r>
    </w:p>
    <w:p w:rsidR="006D1ABB" w:rsidRDefault="006D1ABB" w:rsidP="006D1AB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тел. 067-501-51-29</w:t>
      </w:r>
    </w:p>
    <w:p w:rsidR="006D1ABB" w:rsidRDefault="006D1ABB" w:rsidP="006D1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Е-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8F2D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baristua</w:t>
        </w:r>
        <w:r w:rsidRPr="006C080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F2D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6C08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F2D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p w:rsidR="006D1ABB" w:rsidRPr="006C0801" w:rsidRDefault="006D1ABB" w:rsidP="006D1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Адреса у системі «електронний суд»: </w:t>
      </w:r>
      <w:hyperlink r:id="rId6" w:history="1">
        <w:r w:rsidRPr="008F2DE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2348914862</w:t>
        </w:r>
        <w:r w:rsidRPr="008F2DE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F2D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F2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2D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F2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2D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p w:rsidR="006D1ABB" w:rsidRPr="006D1ABB" w:rsidRDefault="006D1ABB" w:rsidP="006D1AB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75506" w:rsidRPr="0051017B" w:rsidRDefault="00C75506" w:rsidP="005101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1C5" w:rsidRDefault="00C75506" w:rsidP="004154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>Відповідач</w:t>
      </w:r>
      <w:r w:rsidR="004E575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57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4E5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154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4E5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357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Головна Військова прокуратура           Генеральної  Прокуратури України</w:t>
      </w:r>
    </w:p>
    <w:p w:rsidR="00C5506C" w:rsidRDefault="00C5506C" w:rsidP="004E57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01001, м. Київ, вул. Різницька, 13/15</w:t>
      </w:r>
    </w:p>
    <w:p w:rsidR="00C5506C" w:rsidRDefault="00C5506C" w:rsidP="004E57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5506C">
        <w:rPr>
          <w:rFonts w:ascii="Times New Roman" w:hAnsi="Times New Roman" w:cs="Times New Roman"/>
          <w:sz w:val="28"/>
          <w:szCs w:val="28"/>
          <w:lang w:val="uk-UA"/>
        </w:rPr>
        <w:t>тел. (044) 280-10-20</w:t>
      </w:r>
    </w:p>
    <w:p w:rsidR="004E01C5" w:rsidRPr="00153492" w:rsidRDefault="00C5506C" w:rsidP="00153492">
      <w:pPr>
        <w:spacing w:after="0" w:line="240" w:lineRule="auto"/>
        <w:jc w:val="right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засоби зв’язку невідомі</w:t>
      </w:r>
      <w:r w:rsidR="00C357DE" w:rsidRPr="00C357DE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C75506" w:rsidRPr="0051017B" w:rsidRDefault="00C75506" w:rsidP="00153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506" w:rsidRDefault="00C75506" w:rsidP="00C357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>Третя особа</w:t>
      </w:r>
      <w:r w:rsidR="00357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540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357DE">
        <w:rPr>
          <w:rFonts w:ascii="Times New Roman" w:hAnsi="Times New Roman" w:cs="Times New Roman"/>
          <w:b/>
          <w:sz w:val="28"/>
          <w:szCs w:val="28"/>
          <w:lang w:val="uk-UA"/>
        </w:rPr>
        <w:t>:                               Національна асоціація адвокатів України</w:t>
      </w:r>
    </w:p>
    <w:p w:rsidR="005C147B" w:rsidRDefault="005C147B" w:rsidP="005C1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04071, м. Київ, вул. Ярославська, 6, 5-й поверх</w:t>
      </w:r>
    </w:p>
    <w:p w:rsidR="005C147B" w:rsidRDefault="005C147B" w:rsidP="005C1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Тел. (044) 392-73-71, 392-73-70</w:t>
      </w:r>
    </w:p>
    <w:p w:rsidR="005C147B" w:rsidRDefault="005C147B" w:rsidP="005C1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EA7B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info@unba.org.ua</w:t>
        </w:r>
      </w:hyperlink>
    </w:p>
    <w:p w:rsidR="005C147B" w:rsidRPr="005C147B" w:rsidRDefault="005C147B" w:rsidP="005C1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C147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unba</w:t>
      </w:r>
      <w:proofErr w:type="spellEnd"/>
      <w:r w:rsidRPr="005C1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5C147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6D1ABB" w:rsidRPr="0051017B" w:rsidRDefault="006D1ABB" w:rsidP="005101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21FA" w:rsidRDefault="008B6BE5" w:rsidP="004E5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755">
        <w:rPr>
          <w:rFonts w:ascii="Times New Roman" w:hAnsi="Times New Roman" w:cs="Times New Roman"/>
          <w:b/>
          <w:sz w:val="28"/>
          <w:szCs w:val="28"/>
          <w:lang w:val="uk-UA"/>
        </w:rPr>
        <w:t>Третя особа:</w:t>
      </w:r>
      <w:r w:rsidR="0041540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E5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54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4E5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proofErr w:type="spellStart"/>
      <w:r w:rsidR="004E5755">
        <w:rPr>
          <w:rFonts w:ascii="Times New Roman" w:hAnsi="Times New Roman" w:cs="Times New Roman"/>
          <w:b/>
          <w:sz w:val="28"/>
          <w:szCs w:val="28"/>
          <w:lang w:val="uk-UA"/>
        </w:rPr>
        <w:t>Грабовьска</w:t>
      </w:r>
      <w:proofErr w:type="spellEnd"/>
      <w:r w:rsidR="004E5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Ольга Леонідівна</w:t>
      </w:r>
    </w:p>
    <w:p w:rsidR="00153492" w:rsidRPr="00153492" w:rsidRDefault="00017E75" w:rsidP="001534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4E5755" w:rsidRPr="004E5755" w:rsidRDefault="004E5755" w:rsidP="004E5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506" w:rsidRPr="0051017B" w:rsidRDefault="00C75506" w:rsidP="005101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506" w:rsidRPr="0051017B" w:rsidRDefault="00C75506" w:rsidP="00510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>Позовна заява</w:t>
      </w:r>
    </w:p>
    <w:p w:rsidR="00940B2D" w:rsidRPr="0051017B" w:rsidRDefault="007A1F2E" w:rsidP="003D1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визнання</w:t>
      </w:r>
      <w:r w:rsidR="003D1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професійного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права</w:t>
      </w:r>
      <w:r w:rsidR="00A10B71">
        <w:rPr>
          <w:rFonts w:ascii="Times New Roman" w:hAnsi="Times New Roman" w:cs="Times New Roman"/>
          <w:b/>
          <w:sz w:val="28"/>
          <w:szCs w:val="28"/>
          <w:lang w:val="uk-UA"/>
        </w:rPr>
        <w:t>, усун</w:t>
      </w:r>
      <w:r w:rsidR="003D1DE1">
        <w:rPr>
          <w:rFonts w:ascii="Times New Roman" w:hAnsi="Times New Roman" w:cs="Times New Roman"/>
          <w:b/>
          <w:sz w:val="28"/>
          <w:szCs w:val="28"/>
          <w:lang w:val="uk-UA"/>
        </w:rPr>
        <w:t>ення перешкод у його реалізації</w:t>
      </w:r>
      <w:r w:rsidR="00A10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відшкодування шкоди.</w:t>
      </w:r>
    </w:p>
    <w:p w:rsidR="00ED70E6" w:rsidRDefault="00C75506" w:rsidP="00ED12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ED70E6" w:rsidRDefault="00ED12B7" w:rsidP="004E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>а підставі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 xml:space="preserve"> Свідоцтва про право на зайняття</w:t>
      </w:r>
      <w:r w:rsidR="004E5755">
        <w:rPr>
          <w:rFonts w:ascii="Times New Roman" w:hAnsi="Times New Roman" w:cs="Times New Roman"/>
          <w:sz w:val="28"/>
          <w:szCs w:val="28"/>
          <w:lang w:val="uk-UA"/>
        </w:rPr>
        <w:t xml:space="preserve"> адвокатською діяльністю від 14.12.1995 року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 xml:space="preserve"> я реалізовую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 xml:space="preserve"> своє право на зайняття незалежною професійною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 в Україні. У результаті реалізованого мною 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 xml:space="preserve"> нематеріальног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>о права</w:t>
      </w:r>
      <w:r w:rsidR="004E5755">
        <w:rPr>
          <w:rFonts w:ascii="Times New Roman" w:hAnsi="Times New Roman" w:cs="Times New Roman"/>
          <w:sz w:val="28"/>
          <w:szCs w:val="28"/>
          <w:lang w:val="uk-UA"/>
        </w:rPr>
        <w:t>, у Держави Україна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 в особі Відповідача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 xml:space="preserve"> виникли о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A1F2E">
        <w:rPr>
          <w:rFonts w:ascii="Times New Roman" w:hAnsi="Times New Roman" w:cs="Times New Roman"/>
          <w:sz w:val="28"/>
          <w:szCs w:val="28"/>
          <w:lang w:val="uk-UA"/>
        </w:rPr>
        <w:t>ов’язки щодо створення умов для здійснення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 xml:space="preserve"> гарантованої державою адвокатської діяльності.</w:t>
      </w:r>
    </w:p>
    <w:p w:rsidR="008B6BE5" w:rsidRDefault="00ED70E6" w:rsidP="004E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зважаючи н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>а державні гарантії, Відповідач не визнає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мого проф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>есійного права</w:t>
      </w:r>
      <w:r w:rsidR="007A1F2E">
        <w:rPr>
          <w:rFonts w:ascii="Times New Roman" w:hAnsi="Times New Roman" w:cs="Times New Roman"/>
          <w:sz w:val="28"/>
          <w:szCs w:val="28"/>
          <w:lang w:val="uk-UA"/>
        </w:rPr>
        <w:t xml:space="preserve"> та перешкоджає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його реалізації</w:t>
      </w:r>
    </w:p>
    <w:p w:rsidR="008B6BE5" w:rsidRDefault="008B6BE5" w:rsidP="00ED12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ED70E6" w:rsidRDefault="008B6BE5" w:rsidP="004E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2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Юридичні факті, якими підтверджуються обставини невизнання моїх професійних прав та дискредитації моєї ділової репутації як адвоката полягають у наступному</w:t>
      </w:r>
      <w:r w:rsidR="004E575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D70E6" w:rsidRDefault="00ED70E6" w:rsidP="00E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2B7" w:rsidRPr="00ED12B7" w:rsidRDefault="00ED12B7" w:rsidP="004E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21.06.2016 року між адвокатом </w:t>
      </w:r>
      <w:proofErr w:type="spellStart"/>
      <w:r w:rsidRPr="00ED12B7">
        <w:rPr>
          <w:rFonts w:ascii="Times New Roman" w:hAnsi="Times New Roman" w:cs="Times New Roman"/>
          <w:sz w:val="28"/>
          <w:szCs w:val="28"/>
          <w:lang w:val="uk-UA"/>
        </w:rPr>
        <w:t>Боряк</w:t>
      </w:r>
      <w:proofErr w:type="spellEnd"/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Г.Л. та потерпілою у кримінальному провадженні</w:t>
      </w:r>
      <w:r w:rsidR="004E5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755" w:rsidRPr="00ED12B7">
        <w:rPr>
          <w:rFonts w:ascii="Times New Roman" w:hAnsi="Times New Roman" w:cs="Times New Roman"/>
          <w:sz w:val="28"/>
          <w:szCs w:val="28"/>
          <w:lang w:val="uk-UA"/>
        </w:rPr>
        <w:t>№ 12015100040016487 від 20.05.2016</w:t>
      </w:r>
      <w:r w:rsidR="006C4F0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 xml:space="preserve"> О. Грабовською (надалі – Третя особа 2)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>було укладено</w:t>
      </w:r>
      <w:r w:rsidR="004E5755">
        <w:rPr>
          <w:rFonts w:ascii="Times New Roman" w:hAnsi="Times New Roman" w:cs="Times New Roman"/>
          <w:sz w:val="28"/>
          <w:szCs w:val="28"/>
          <w:lang w:val="uk-UA"/>
        </w:rPr>
        <w:t xml:space="preserve"> угоду про надання правової допомоги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>. А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>двокат, як представник потерпілої, у межах своїх повноважень звернулася до органу досудового розслідування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 - Відповідача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>, де здійснює п</w:t>
      </w:r>
      <w:r w:rsidR="00ED70E6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>есуальне керівництво прокурор</w:t>
      </w:r>
      <w:r w:rsidR="00415409" w:rsidRPr="00415409">
        <w:rPr>
          <w:rFonts w:ascii="Times New Roman" w:hAnsi="Times New Roman" w:cs="Times New Roman"/>
          <w:sz w:val="28"/>
          <w:szCs w:val="28"/>
          <w:lang w:val="uk-UA"/>
        </w:rPr>
        <w:t xml:space="preserve"> відділу процесуального керівництва досудовим розслідуванням та підтримання державного обвинувачення у кримінальних провадженнях слідчого відділу управління процесуального керівництва та нагляду за додержанням законів органами, що проводять оперативно-розшукову діяльність Головної військової прокуратури Генеральної прокуратури України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Устименко Є.В, з належно оформленими повноваженнями для здійснення процесуального представництва потерпілої.</w:t>
      </w:r>
    </w:p>
    <w:p w:rsidR="00415409" w:rsidRDefault="00ED70E6" w:rsidP="004E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>було прийнято, але Відповідачем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створено перешкоди у законній діяльності захисника, оскільки право на надання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 правової допомоги Відповідачем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було визнано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 xml:space="preserve"> за наступних 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12B7" w:rsidRPr="00ED12B7" w:rsidRDefault="00ED70E6" w:rsidP="004E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ED12B7">
        <w:rPr>
          <w:rFonts w:ascii="Times New Roman" w:hAnsi="Times New Roman" w:cs="Times New Roman"/>
          <w:sz w:val="28"/>
          <w:szCs w:val="28"/>
          <w:lang w:val="uk-UA"/>
        </w:rPr>
        <w:t xml:space="preserve"> на мою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 xml:space="preserve"> адресу надійшов лист слідчого</w:t>
      </w:r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>Блажка</w:t>
      </w:r>
      <w:proofErr w:type="spellEnd"/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М.І., 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за дії якого несе юридичну відповідальність Відповідач, </w:t>
      </w:r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якого останній повідомляє мене, як особу, що надає правову допомогу, про необхідність </w:t>
      </w:r>
      <w:proofErr w:type="spellStart"/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>долучення</w:t>
      </w:r>
      <w:proofErr w:type="spellEnd"/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до справи оригіналу договору з клієнтом.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процесі оскарження дій слідчого, я надала йому оригінал договору для ознайомлення.</w:t>
      </w:r>
    </w:p>
    <w:p w:rsidR="00ED12B7" w:rsidRPr="00ED12B7" w:rsidRDefault="00415409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3D1DE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2B7">
        <w:rPr>
          <w:rFonts w:ascii="Times New Roman" w:hAnsi="Times New Roman" w:cs="Times New Roman"/>
          <w:sz w:val="28"/>
          <w:szCs w:val="28"/>
          <w:lang w:val="uk-UA"/>
        </w:rPr>
        <w:t>ухвалою Печерського</w:t>
      </w:r>
      <w:r w:rsidR="0030438F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</w:t>
      </w:r>
      <w:r w:rsidR="00ED12B7">
        <w:rPr>
          <w:rFonts w:ascii="Times New Roman" w:hAnsi="Times New Roman" w:cs="Times New Roman"/>
          <w:sz w:val="28"/>
          <w:szCs w:val="28"/>
          <w:lang w:val="uk-UA"/>
        </w:rPr>
        <w:t xml:space="preserve"> суду міста Києва від 27.07.2016 року, 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задоволено </w:t>
      </w:r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>мою скаргу</w:t>
      </w:r>
      <w:r w:rsidR="0030438F">
        <w:rPr>
          <w:rFonts w:ascii="Times New Roman" w:hAnsi="Times New Roman" w:cs="Times New Roman"/>
          <w:sz w:val="28"/>
          <w:szCs w:val="28"/>
          <w:lang w:val="uk-UA"/>
        </w:rPr>
        <w:t xml:space="preserve"> та зобов’язано</w:t>
      </w:r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слідч</w:t>
      </w:r>
      <w:r w:rsidR="0030438F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proofErr w:type="spellStart"/>
      <w:r w:rsidR="0030438F">
        <w:rPr>
          <w:rFonts w:ascii="Times New Roman" w:hAnsi="Times New Roman" w:cs="Times New Roman"/>
          <w:sz w:val="28"/>
          <w:szCs w:val="28"/>
          <w:lang w:val="uk-UA"/>
        </w:rPr>
        <w:t>Блажка</w:t>
      </w:r>
      <w:proofErr w:type="spellEnd"/>
      <w:r w:rsidR="0030438F">
        <w:rPr>
          <w:rFonts w:ascii="Times New Roman" w:hAnsi="Times New Roman" w:cs="Times New Roman"/>
          <w:sz w:val="28"/>
          <w:szCs w:val="28"/>
          <w:lang w:val="uk-UA"/>
        </w:rPr>
        <w:t xml:space="preserve"> М.І. надати адвокату</w:t>
      </w:r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у строки, встановлені законом, процесуальний документ за результатами розгляду заяви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 xml:space="preserve"> про залучення мене у якості представника потерпілої у кримінальному провадженні</w:t>
      </w:r>
      <w:r w:rsidR="00ED12B7" w:rsidRPr="00ED12B7">
        <w:rPr>
          <w:rFonts w:ascii="Times New Roman" w:hAnsi="Times New Roman" w:cs="Times New Roman"/>
          <w:sz w:val="28"/>
          <w:szCs w:val="28"/>
          <w:lang w:val="uk-UA"/>
        </w:rPr>
        <w:t>. У цьому ж рішенні слідчий суддя роз’яснив прокуратурі дію процесуального закону у частині надання повноважень адвоката для участі у кримінальному провадженні.</w:t>
      </w:r>
      <w:r w:rsidR="00ED1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2B7" w:rsidRPr="00ED12B7">
        <w:rPr>
          <w:rFonts w:ascii="Times New Roman" w:hAnsi="Times New Roman" w:cs="Times New Roman"/>
          <w:b/>
          <w:sz w:val="28"/>
          <w:szCs w:val="28"/>
          <w:lang w:val="uk-UA"/>
        </w:rPr>
        <w:t>Цим рішенням суд захистив професійне право адвоката на надання правової допомоги потерпілій.</w:t>
      </w:r>
    </w:p>
    <w:p w:rsidR="00ED12B7" w:rsidRPr="00A5696F" w:rsidRDefault="0030438F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Однак,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 від Відповідача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 xml:space="preserve">  на мою адресу надійшла Постанова за підписом слідчого </w:t>
      </w:r>
      <w:proofErr w:type="spellStart"/>
      <w:r w:rsidR="00995C25">
        <w:rPr>
          <w:rFonts w:ascii="Times New Roman" w:hAnsi="Times New Roman" w:cs="Times New Roman"/>
          <w:sz w:val="28"/>
          <w:szCs w:val="28"/>
          <w:lang w:val="uk-UA"/>
        </w:rPr>
        <w:t>Блажка</w:t>
      </w:r>
      <w:proofErr w:type="spellEnd"/>
      <w:r w:rsidR="00995C25">
        <w:rPr>
          <w:rFonts w:ascii="Times New Roman" w:hAnsi="Times New Roman" w:cs="Times New Roman"/>
          <w:sz w:val="28"/>
          <w:szCs w:val="28"/>
          <w:lang w:val="uk-UA"/>
        </w:rPr>
        <w:t xml:space="preserve"> І.М. з ідентичним текс</w:t>
      </w:r>
      <w:r>
        <w:rPr>
          <w:rFonts w:ascii="Times New Roman" w:hAnsi="Times New Roman" w:cs="Times New Roman"/>
          <w:sz w:val="28"/>
          <w:szCs w:val="28"/>
          <w:lang w:val="uk-UA"/>
        </w:rPr>
        <w:t>том,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 xml:space="preserve"> який був у оскаржуваному листі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96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 вимогою надати інформаці</w:t>
      </w:r>
      <w:r w:rsidR="00995C25" w:rsidRPr="00A5696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ю про умови, місце, та обставини укладення договору із адвокатом потерпілою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>. Після виконання таких умов, як повідомив мене Відповідач</w:t>
      </w:r>
      <w:r w:rsidR="00995C25" w:rsidRPr="00A5696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, моє професійне право, можливо, буде визнано. </w:t>
      </w:r>
      <w:r w:rsidR="00A5696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Таким чином, визнання мого професійного права, яке полягає у наданні професійної пра</w:t>
      </w:r>
      <w:r w:rsidR="0041540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вової допомоги потерпілій – Т</w:t>
      </w:r>
      <w:r w:rsidR="00A5696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ретій особі 2 у кримінальному провадженні, Відповідачі пов</w:t>
      </w:r>
      <w:r w:rsidR="0041540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’</w:t>
      </w:r>
      <w:r w:rsidR="00A5696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язують із виконанням мною п</w:t>
      </w:r>
      <w:r w:rsidR="00B0104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евних дій, які не властиві професійному </w:t>
      </w:r>
      <w:r w:rsidR="00A5696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статусу адвоката.</w:t>
      </w:r>
    </w:p>
    <w:p w:rsidR="00ED12B7" w:rsidRPr="00ED12B7" w:rsidRDefault="00ED12B7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Зі скаргою </w:t>
      </w:r>
      <w:r w:rsidR="00A5696F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на дії слідчого 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>про пору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>шення професійних прав адвоката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та перешкоджання у здійсненні 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незалежної 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діяльності, що 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призводить до порушення прав потерпілої, адвокат звернулася до процесуального керівництва Головної військової прокуратури Генеральної прокуратури України.</w:t>
      </w:r>
    </w:p>
    <w:p w:rsidR="00ED12B7" w:rsidRPr="00ED12B7" w:rsidRDefault="00ED12B7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>У відповідь</w:t>
      </w:r>
      <w:r w:rsidR="0030438F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 цю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 xml:space="preserve"> скаргу </w:t>
      </w:r>
      <w:r w:rsidR="0030438F">
        <w:rPr>
          <w:rFonts w:ascii="Times New Roman" w:hAnsi="Times New Roman" w:cs="Times New Roman"/>
          <w:sz w:val="28"/>
          <w:szCs w:val="28"/>
          <w:lang w:val="uk-UA"/>
        </w:rPr>
        <w:t>надійшов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невідомий кримінальному процесуальному закону документ – лист за підписом процесуального керівника у кримінальному провадженні №12015100040016487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2B7">
        <w:rPr>
          <w:rFonts w:ascii="Times New Roman" w:hAnsi="Times New Roman" w:cs="Times New Roman"/>
          <w:sz w:val="28"/>
          <w:szCs w:val="28"/>
          <w:lang w:val="uk-UA"/>
        </w:rPr>
        <w:t>Савчака</w:t>
      </w:r>
      <w:proofErr w:type="spellEnd"/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за дії якого несе юридичну відповідальність Відповідач, у якому 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>висло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влено ту саму позицію Відповідача 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 xml:space="preserve">з приводу реалізації професійних прав адвоката у кримінальному процесі, 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>згідно якої захисник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  зобов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>язаний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 xml:space="preserve"> інформувати сторону обвинувачення про обставини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 xml:space="preserve"> укладення договору про надання правової допомоги</w:t>
      </w:r>
      <w:r w:rsidR="008B6B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5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12B7" w:rsidRPr="00ED12B7" w:rsidRDefault="00ED12B7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>В основу своєї позиції від імені органу, що здійснює досудове розслідув</w:t>
      </w:r>
      <w:r w:rsidR="00A5696F">
        <w:rPr>
          <w:rFonts w:ascii="Times New Roman" w:hAnsi="Times New Roman" w:cs="Times New Roman"/>
          <w:sz w:val="28"/>
          <w:szCs w:val="28"/>
          <w:lang w:val="uk-UA"/>
        </w:rPr>
        <w:t>анн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>я, покладена спроба Відповідач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«вирішити питання про участь адвоката </w:t>
      </w:r>
      <w:proofErr w:type="spellStart"/>
      <w:r w:rsidRPr="00ED12B7">
        <w:rPr>
          <w:rFonts w:ascii="Times New Roman" w:hAnsi="Times New Roman" w:cs="Times New Roman"/>
          <w:sz w:val="28"/>
          <w:szCs w:val="28"/>
          <w:lang w:val="uk-UA"/>
        </w:rPr>
        <w:t>Боряк</w:t>
      </w:r>
      <w:proofErr w:type="spellEnd"/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Г.Л., як представника потерпілої Грабовської О.Л. у кримінальному провадженні».</w:t>
      </w:r>
    </w:p>
    <w:p w:rsidR="00ED12B7" w:rsidRPr="00ED12B7" w:rsidRDefault="00ED12B7" w:rsidP="00E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2B7" w:rsidRPr="00ED12B7" w:rsidRDefault="00ED12B7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>Як слідує із обґрунтування позиції, о</w:t>
      </w:r>
      <w:r w:rsidR="008B6BE5">
        <w:rPr>
          <w:rFonts w:ascii="Times New Roman" w:hAnsi="Times New Roman" w:cs="Times New Roman"/>
          <w:sz w:val="28"/>
          <w:szCs w:val="28"/>
          <w:lang w:val="uk-UA"/>
        </w:rPr>
        <w:t xml:space="preserve">формленої у Постанову та лист, </w:t>
      </w:r>
      <w:r w:rsidR="0030438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>Відповідач</w:t>
      </w:r>
      <w:r w:rsidR="00A77A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«виникли обґрунтовані сумніви у справжності (стиль із листа) доданої копії договору із адвокатом про надання правової допомоги», а тому, адвокат, на думку процесуального керівника, та слідчого, зобов’язана вчинити дії щодо «інформування про місце та дату підписання Грабовською О.Л. відповідного договору».</w:t>
      </w:r>
    </w:p>
    <w:p w:rsidR="00B01048" w:rsidRDefault="00ED12B7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Такі зобов’язання не передбачені Законом України «Про адвокатуру та адвокатську діяльність» та Кримінальним процесуальним Законом. Крім того, поставлені в листі та постанові питання </w:t>
      </w:r>
      <w:r w:rsidR="00B01048">
        <w:rPr>
          <w:rFonts w:ascii="Times New Roman" w:hAnsi="Times New Roman" w:cs="Times New Roman"/>
          <w:b/>
          <w:sz w:val="28"/>
          <w:szCs w:val="28"/>
          <w:lang w:val="uk-UA"/>
        </w:rPr>
        <w:t>відносяться</w:t>
      </w:r>
      <w:r w:rsidRPr="008B6B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сфери цивільного права (дійсність правочину</w:t>
      </w:r>
      <w:r w:rsidR="00B01048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ED12B7" w:rsidRPr="00ED12B7" w:rsidRDefault="00ED12B7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Вважаю, що намагання «вирішити питання» у поза </w:t>
      </w:r>
      <w:r w:rsidR="004D2E6B">
        <w:rPr>
          <w:rFonts w:ascii="Times New Roman" w:hAnsi="Times New Roman" w:cs="Times New Roman"/>
          <w:sz w:val="28"/>
          <w:szCs w:val="28"/>
          <w:lang w:val="uk-UA"/>
        </w:rPr>
        <w:t>процесуальний спосіб щодо</w:t>
      </w:r>
      <w:r w:rsidR="00415409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</w:t>
      </w:r>
      <w:r w:rsidR="004D2E6B">
        <w:rPr>
          <w:rFonts w:ascii="Times New Roman" w:hAnsi="Times New Roman" w:cs="Times New Roman"/>
          <w:sz w:val="28"/>
          <w:szCs w:val="28"/>
          <w:lang w:val="uk-UA"/>
        </w:rPr>
        <w:t xml:space="preserve"> моїх професійних прав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адвоката у кримінальному провадженні </w:t>
      </w:r>
      <w:r w:rsidR="004D2E6B">
        <w:rPr>
          <w:rFonts w:ascii="Times New Roman" w:hAnsi="Times New Roman" w:cs="Times New Roman"/>
          <w:sz w:val="28"/>
          <w:szCs w:val="28"/>
          <w:lang w:val="uk-UA"/>
        </w:rPr>
        <w:t xml:space="preserve"> порушує державні гарантії 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>щодо участі осіб, які надають правову допомогу потерпілій у справі, порушення права потерпілої на вільний вибір особи, що надає правову допомогу, та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перешкоджання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у здійсненні законної професійної діяль</w:t>
      </w:r>
      <w:r w:rsidR="004D2E6B">
        <w:rPr>
          <w:rFonts w:ascii="Times New Roman" w:hAnsi="Times New Roman" w:cs="Times New Roman"/>
          <w:sz w:val="28"/>
          <w:szCs w:val="28"/>
          <w:lang w:val="uk-UA"/>
        </w:rPr>
        <w:t>ності представника потерпілої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6451" w:rsidRDefault="00ED12B7" w:rsidP="0030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Адвокат не зобов’язаний задовольняти поза процесуальні сумніви слідчого, тим більше, у формі «надання інформації» щодо способу, часу та місця укладення угоди з клієнтом. Така вимога імперативно заборонена ч. 2 ст. 50 КПК України.</w:t>
      </w:r>
      <w:r w:rsidR="001C6451" w:rsidRPr="00ED1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6451" w:rsidRPr="0051017B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451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професійне право адвоката відноситься до категорії нематеріальних прав</w:t>
      </w:r>
      <w:r w:rsidR="009172D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172DF" w:rsidRPr="009172DF">
        <w:rPr>
          <w:rFonts w:ascii="Times New Roman" w:hAnsi="Times New Roman" w:cs="Times New Roman"/>
          <w:sz w:val="28"/>
          <w:szCs w:val="28"/>
          <w:lang w:val="uk-UA"/>
        </w:rPr>
        <w:t>312 ЦК</w:t>
      </w:r>
      <w:r w:rsidR="009172D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яке визначено нормою матеріального права - 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Pr="00DF1C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адвокатуру та адвокатську діяльність». Це право</w:t>
      </w:r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а</w:t>
      </w:r>
      <w:r w:rsidR="0030438F">
        <w:rPr>
          <w:rFonts w:ascii="Times New Roman" w:hAnsi="Times New Roman" w:cs="Times New Roman"/>
          <w:sz w:val="28"/>
          <w:szCs w:val="28"/>
        </w:rPr>
        <w:t>налогічну</w:t>
      </w:r>
      <w:proofErr w:type="spellEnd"/>
      <w:r w:rsidR="0030438F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30438F">
        <w:rPr>
          <w:rFonts w:ascii="Times New Roman" w:hAnsi="Times New Roman" w:cs="Times New Roman"/>
          <w:sz w:val="28"/>
          <w:szCs w:val="28"/>
        </w:rPr>
        <w:t>процесуальних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викладені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у нормах 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процесуального</w:t>
      </w:r>
      <w:r w:rsidRPr="00DF1CCA">
        <w:rPr>
          <w:rFonts w:ascii="Times New Roman" w:hAnsi="Times New Roman" w:cs="Times New Roman"/>
          <w:sz w:val="28"/>
          <w:szCs w:val="28"/>
        </w:rPr>
        <w:t xml:space="preserve"> права (КПК, ЦПК, ГПК)</w:t>
      </w:r>
      <w:r w:rsidR="00A10B71">
        <w:rPr>
          <w:rFonts w:ascii="Times New Roman" w:hAnsi="Times New Roman" w:cs="Times New Roman"/>
          <w:sz w:val="28"/>
          <w:szCs w:val="28"/>
          <w:lang w:val="uk-UA"/>
        </w:rPr>
        <w:t>, інших нормах права</w:t>
      </w:r>
      <w:r w:rsidR="00A10B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451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адвоката</w:t>
      </w:r>
      <w:r w:rsidRPr="00DF1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ідображають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унікальну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адвокатської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CC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F1CCA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декларованих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lastRenderedPageBreak/>
        <w:t>специфіка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</w:t>
      </w:r>
      <w:r w:rsidRPr="00DF1CCA">
        <w:rPr>
          <w:rFonts w:ascii="Times New Roman" w:hAnsi="Times New Roman" w:cs="Times New Roman"/>
          <w:sz w:val="28"/>
          <w:szCs w:val="28"/>
        </w:rPr>
        <w:t>.</w:t>
      </w:r>
    </w:p>
    <w:p w:rsidR="001C6451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алізуючи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  <w:lang w:val="uk-UA"/>
        </w:rPr>
        <w:t>есійних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рав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адвокатській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правосуддя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>:</w:t>
      </w:r>
    </w:p>
    <w:p w:rsidR="001C6451" w:rsidRPr="00DF1CCA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451" w:rsidRPr="00DF1CCA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C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законність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>,</w:t>
      </w:r>
    </w:p>
    <w:p w:rsidR="001C6451" w:rsidRPr="001044B2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C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1C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1CCA">
        <w:rPr>
          <w:rFonts w:ascii="Times New Roman" w:hAnsi="Times New Roman" w:cs="Times New Roman"/>
          <w:sz w:val="28"/>
          <w:szCs w:val="28"/>
        </w:rPr>
        <w:t>івність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3D1D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451" w:rsidRPr="00DF1CCA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C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діспозитивність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>,</w:t>
      </w:r>
    </w:p>
    <w:p w:rsidR="001C6451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C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DF1CCA">
        <w:rPr>
          <w:rFonts w:ascii="Times New Roman" w:hAnsi="Times New Roman" w:cs="Times New Roman"/>
          <w:sz w:val="28"/>
          <w:szCs w:val="28"/>
        </w:rPr>
        <w:t>єктивність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>.</w:t>
      </w:r>
    </w:p>
    <w:p w:rsidR="001C6451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451" w:rsidRPr="00DF1CCA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1CC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DF1C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об’єднуючими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судового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</w:t>
      </w:r>
      <w:r w:rsidRPr="00DF1CCA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декларують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 поле, у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адвокат.</w:t>
      </w:r>
    </w:p>
    <w:p w:rsidR="001C6451" w:rsidRPr="00DF1CCA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CC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адвокатури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представництва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>.</w:t>
      </w:r>
    </w:p>
    <w:p w:rsidR="001C6451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CC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вказане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права адвоката, особливо у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урівноважені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компетентних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представницьких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правозастосовної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CA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DF1CCA">
        <w:rPr>
          <w:rFonts w:ascii="Times New Roman" w:hAnsi="Times New Roman" w:cs="Times New Roman"/>
          <w:sz w:val="28"/>
          <w:szCs w:val="28"/>
        </w:rPr>
        <w:t xml:space="preserve"> адвоката</w:t>
      </w:r>
      <w:r w:rsidR="00A10B71">
        <w:rPr>
          <w:rFonts w:ascii="Times New Roman" w:hAnsi="Times New Roman" w:cs="Times New Roman"/>
          <w:sz w:val="28"/>
          <w:szCs w:val="28"/>
          <w:lang w:val="uk-UA"/>
        </w:rPr>
        <w:t>, створення умов для реалізації професійних прав</w:t>
      </w:r>
      <w:r w:rsidRPr="00DF1CCA">
        <w:rPr>
          <w:rFonts w:ascii="Times New Roman" w:hAnsi="Times New Roman" w:cs="Times New Roman"/>
          <w:sz w:val="28"/>
          <w:szCs w:val="28"/>
        </w:rPr>
        <w:t>.</w:t>
      </w:r>
    </w:p>
    <w:p w:rsidR="00B01048" w:rsidRPr="00B01048" w:rsidRDefault="00B01048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із тим, не визнання професійних прав адвоката, не розуміння ролі адвоката у кримінальному процесі призводить</w:t>
      </w:r>
      <w:r w:rsidR="003E372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667">
        <w:rPr>
          <w:rFonts w:ascii="Times New Roman" w:hAnsi="Times New Roman" w:cs="Times New Roman"/>
          <w:sz w:val="28"/>
          <w:szCs w:val="28"/>
          <w:lang w:val="uk-UA"/>
        </w:rPr>
        <w:t>порушення прав людини, за дотримання яких України узяла на себе зобов’язання перед міжнародною спільнотою.</w:t>
      </w:r>
    </w:p>
    <w:p w:rsidR="001C6451" w:rsidRPr="00662667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5506C">
        <w:rPr>
          <w:rFonts w:ascii="Times New Roman" w:hAnsi="Times New Roman" w:cs="Times New Roman"/>
          <w:sz w:val="28"/>
          <w:szCs w:val="28"/>
          <w:lang w:val="uk-UA"/>
        </w:rPr>
        <w:t xml:space="preserve">ПРОФЕСІЙНІ ПРАВА АДВОКАТА – ЦЕ ДЕЛЕГОВАНІ ТА  </w:t>
      </w:r>
      <w:r w:rsidR="003E372A">
        <w:rPr>
          <w:rFonts w:ascii="Times New Roman" w:hAnsi="Times New Roman" w:cs="Times New Roman"/>
          <w:sz w:val="28"/>
          <w:szCs w:val="28"/>
          <w:lang w:val="uk-UA"/>
        </w:rPr>
        <w:t>ГАРАНТОВАНІ ДЕРЖАВОЮ МОЖЛИВОСТІ</w:t>
      </w:r>
      <w:r w:rsidRPr="00C5506C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 ПРАВОВИХ МЕХАНІЗМІВ НА ВИКОНАННЯ ПРЕДСТАВНИЦЬКИХ (ЗАХИСНИХ) Ф</w:t>
      </w:r>
      <w:r w:rsidR="0030438F" w:rsidRPr="00C5506C">
        <w:rPr>
          <w:rFonts w:ascii="Times New Roman" w:hAnsi="Times New Roman" w:cs="Times New Roman"/>
          <w:sz w:val="28"/>
          <w:szCs w:val="28"/>
          <w:lang w:val="uk-UA"/>
        </w:rPr>
        <w:t>УНКЦІЙ  ОСОБАМИ,  ЯКІ ПІДТВЕР</w:t>
      </w:r>
      <w:r w:rsidR="0030438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5506C">
        <w:rPr>
          <w:rFonts w:ascii="Times New Roman" w:hAnsi="Times New Roman" w:cs="Times New Roman"/>
          <w:sz w:val="28"/>
          <w:szCs w:val="28"/>
          <w:lang w:val="uk-UA"/>
        </w:rPr>
        <w:t xml:space="preserve">ИЛИ СВІЙ ФАХОВИЙ РІВЕНЬ У САМОВРЯДНИХ АДВОКАТСЬКИХ ОРГАНАХ. </w:t>
      </w:r>
      <w:r w:rsidR="00662667" w:rsidRPr="0066266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Тобто, по суті, професійне право адвоката, на відміну від процесуальних прав учасників процесу, є право</w:t>
      </w:r>
      <w:r w:rsidR="003E372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м доступу, тоді як</w:t>
      </w:r>
      <w:r w:rsidR="00662667" w:rsidRPr="0066266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процесуальне право – це процедура доступу до правосуддя.</w:t>
      </w:r>
    </w:p>
    <w:p w:rsidR="001C6451" w:rsidRPr="00A10B71" w:rsidRDefault="001C6451" w:rsidP="001C645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B71">
        <w:rPr>
          <w:rFonts w:ascii="Times New Roman" w:hAnsi="Times New Roman" w:cs="Times New Roman"/>
          <w:sz w:val="28"/>
          <w:szCs w:val="28"/>
          <w:lang w:val="uk-UA"/>
        </w:rPr>
        <w:t>Професійні права адвоката стосуються специфіки його діяльності, їх захист</w:t>
      </w:r>
      <w:r w:rsidR="00A10B71">
        <w:rPr>
          <w:rFonts w:ascii="Times New Roman" w:hAnsi="Times New Roman" w:cs="Times New Roman"/>
          <w:sz w:val="28"/>
          <w:szCs w:val="28"/>
          <w:lang w:val="uk-UA"/>
        </w:rPr>
        <w:t>, рівно як умови реалізації,</w:t>
      </w:r>
      <w:r w:rsidR="00A10B71" w:rsidRPr="00A10B71">
        <w:rPr>
          <w:rFonts w:ascii="Times New Roman" w:hAnsi="Times New Roman" w:cs="Times New Roman"/>
          <w:sz w:val="28"/>
          <w:szCs w:val="28"/>
          <w:lang w:val="uk-UA"/>
        </w:rPr>
        <w:t xml:space="preserve"> гарантован</w:t>
      </w:r>
      <w:r w:rsidR="00A10B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10B71">
        <w:rPr>
          <w:rFonts w:ascii="Times New Roman" w:hAnsi="Times New Roman" w:cs="Times New Roman"/>
          <w:sz w:val="28"/>
          <w:szCs w:val="28"/>
          <w:lang w:val="uk-UA"/>
        </w:rPr>
        <w:t xml:space="preserve"> державою.</w:t>
      </w:r>
    </w:p>
    <w:p w:rsidR="001C6451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451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огл</w:t>
      </w:r>
      <w:r w:rsidR="00A10B71">
        <w:rPr>
          <w:rFonts w:ascii="Times New Roman" w:hAnsi="Times New Roman" w:cs="Times New Roman"/>
          <w:sz w:val="28"/>
          <w:szCs w:val="28"/>
          <w:lang w:val="uk-UA"/>
        </w:rPr>
        <w:t>яду на викладене обґрунтування у цивільному позові,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визначення сутності професійних прав адвоката, їх невизнання та перешкоджання у ї</w:t>
      </w:r>
      <w:r w:rsidR="003E372A">
        <w:rPr>
          <w:rFonts w:ascii="Times New Roman" w:hAnsi="Times New Roman" w:cs="Times New Roman"/>
          <w:sz w:val="28"/>
          <w:szCs w:val="28"/>
          <w:lang w:val="uk-UA"/>
        </w:rPr>
        <w:t>х здійсненні з боку Відповідача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неприпустимим.</w:t>
      </w:r>
    </w:p>
    <w:p w:rsidR="001C6451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451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Статтею 312 ЦК України визначено норму нематеріально цивільного права щодо вибору роду занять. </w:t>
      </w:r>
    </w:p>
    <w:p w:rsidR="001C6451" w:rsidRPr="008B6BE5" w:rsidRDefault="001C6451" w:rsidP="001C64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B6BE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Отже, невизнання та перешкоджання у реалізації професійн</w:t>
      </w:r>
      <w:r w:rsidR="003E372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ого права Позивача Відповідачем</w:t>
      </w:r>
      <w:r w:rsidRPr="008B6BE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є порушенням нематеріального права, що тягне за собою відповідальність, встановлену Цивільним Кодексом України.</w:t>
      </w:r>
    </w:p>
    <w:p w:rsidR="001C6451" w:rsidRDefault="001C6451" w:rsidP="001C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15 ЦК України визначає право кожної особи на захист свого цивільного права у разі його порушення, невизнання або оспорювання.</w:t>
      </w:r>
    </w:p>
    <w:p w:rsidR="001C6451" w:rsidRPr="006750AF" w:rsidRDefault="001C6451" w:rsidP="001C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0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правилами пункту 1 частини першої статті 15 ЦПК України суди розглядають у порядку цивільного судочинства справи щодо: захисту </w:t>
      </w:r>
      <w:r w:rsidRPr="0066266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порушених, невизнаних</w:t>
      </w:r>
      <w:r w:rsidRPr="006750AF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6750AF">
        <w:rPr>
          <w:rFonts w:ascii="Times New Roman" w:hAnsi="Times New Roman" w:cs="Times New Roman"/>
          <w:sz w:val="28"/>
          <w:szCs w:val="28"/>
          <w:lang w:val="uk-UA"/>
        </w:rPr>
        <w:t>оспорюваних</w:t>
      </w:r>
      <w:proofErr w:type="spellEnd"/>
      <w:r w:rsidRPr="006750AF">
        <w:rPr>
          <w:rFonts w:ascii="Times New Roman" w:hAnsi="Times New Roman" w:cs="Times New Roman"/>
          <w:sz w:val="28"/>
          <w:szCs w:val="28"/>
          <w:lang w:val="uk-UA"/>
        </w:rPr>
        <w:t xml:space="preserve"> прав, свобод чи інтересів.</w:t>
      </w:r>
    </w:p>
    <w:p w:rsidR="001C6451" w:rsidRPr="0051017B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sz w:val="28"/>
          <w:szCs w:val="28"/>
          <w:lang w:val="uk-UA"/>
        </w:rPr>
        <w:tab/>
        <w:t>Факти неналежного виконання своїх обов’</w:t>
      </w:r>
      <w:r>
        <w:rPr>
          <w:rFonts w:ascii="Times New Roman" w:hAnsi="Times New Roman" w:cs="Times New Roman"/>
          <w:sz w:val="28"/>
          <w:szCs w:val="28"/>
          <w:lang w:val="uk-UA"/>
        </w:rPr>
        <w:t>язків В</w:t>
      </w:r>
      <w:r w:rsidR="00662667">
        <w:rPr>
          <w:rFonts w:ascii="Times New Roman" w:hAnsi="Times New Roman" w:cs="Times New Roman"/>
          <w:sz w:val="28"/>
          <w:szCs w:val="28"/>
          <w:lang w:val="uk-UA"/>
        </w:rPr>
        <w:t>ідповідачем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із невизнанням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професійного</w:t>
      </w:r>
      <w:r w:rsidR="00A64090">
        <w:rPr>
          <w:rFonts w:ascii="Times New Roman" w:hAnsi="Times New Roman" w:cs="Times New Roman"/>
          <w:sz w:val="28"/>
          <w:szCs w:val="28"/>
          <w:lang w:val="uk-UA"/>
        </w:rPr>
        <w:t xml:space="preserve"> права П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>озивача як особи, що надає правову допомогу</w:t>
      </w:r>
      <w:r w:rsidR="00662667">
        <w:rPr>
          <w:rFonts w:ascii="Times New Roman" w:hAnsi="Times New Roman" w:cs="Times New Roman"/>
          <w:sz w:val="28"/>
          <w:szCs w:val="28"/>
          <w:lang w:val="uk-UA"/>
        </w:rPr>
        <w:t xml:space="preserve"> у кримінальному процесі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6451" w:rsidRPr="0051017B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sz w:val="28"/>
          <w:szCs w:val="28"/>
          <w:lang w:val="uk-UA"/>
        </w:rPr>
        <w:tab/>
        <w:t>Раз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 xml:space="preserve">м з тим, вказані обставини дискредитують </w:t>
      </w:r>
      <w:r>
        <w:rPr>
          <w:rFonts w:ascii="Times New Roman" w:hAnsi="Times New Roman" w:cs="Times New Roman"/>
          <w:sz w:val="28"/>
          <w:szCs w:val="28"/>
          <w:lang w:val="uk-UA"/>
        </w:rPr>
        <w:t>репутацію адвоката, з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>авдають їй непоправної шкоди,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адже Позивач позбавлений </w:t>
      </w:r>
      <w:r w:rsidR="00A10B71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</w:t>
      </w:r>
      <w:r w:rsidR="00A64090">
        <w:rPr>
          <w:rFonts w:ascii="Times New Roman" w:hAnsi="Times New Roman" w:cs="Times New Roman"/>
          <w:sz w:val="28"/>
          <w:szCs w:val="28"/>
          <w:lang w:val="uk-UA"/>
        </w:rPr>
        <w:t>повноцінно здійснювати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 професійні права,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 xml:space="preserve"> що тягне за собою порушення прав людини у кримінальному процесі, а тому заподіяна моральна </w:t>
      </w:r>
      <w:r w:rsidR="00A64090">
        <w:rPr>
          <w:rFonts w:ascii="Times New Roman" w:hAnsi="Times New Roman" w:cs="Times New Roman"/>
          <w:sz w:val="28"/>
          <w:szCs w:val="28"/>
          <w:lang w:val="uk-UA"/>
        </w:rPr>
        <w:t>шкода підлягає відшкодуванню з В</w:t>
      </w:r>
      <w:r w:rsidR="003E372A">
        <w:rPr>
          <w:rFonts w:ascii="Times New Roman" w:hAnsi="Times New Roman" w:cs="Times New Roman"/>
          <w:sz w:val="28"/>
          <w:szCs w:val="28"/>
          <w:lang w:val="uk-UA"/>
        </w:rPr>
        <w:t>ідповідача в повному обсязі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6451" w:rsidRPr="00A10B71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B71">
        <w:rPr>
          <w:rFonts w:ascii="Times New Roman" w:hAnsi="Times New Roman" w:cs="Times New Roman"/>
          <w:b/>
          <w:sz w:val="28"/>
          <w:szCs w:val="28"/>
          <w:lang w:val="uk-UA"/>
        </w:rPr>
        <w:t>Розмір морал</w:t>
      </w:r>
      <w:r w:rsidR="003E372A">
        <w:rPr>
          <w:rFonts w:ascii="Times New Roman" w:hAnsi="Times New Roman" w:cs="Times New Roman"/>
          <w:b/>
          <w:sz w:val="28"/>
          <w:szCs w:val="28"/>
          <w:lang w:val="uk-UA"/>
        </w:rPr>
        <w:t>ьної шкоди П</w:t>
      </w:r>
      <w:r w:rsidR="008B6B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озивач </w:t>
      </w:r>
      <w:r w:rsidR="004D2E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встановлює символічно, та </w:t>
      </w:r>
      <w:r w:rsidR="008B6BE5">
        <w:rPr>
          <w:rFonts w:ascii="Times New Roman" w:hAnsi="Times New Roman" w:cs="Times New Roman"/>
          <w:b/>
          <w:sz w:val="28"/>
          <w:szCs w:val="28"/>
          <w:lang w:val="uk-UA"/>
        </w:rPr>
        <w:t>оцінює у 10</w:t>
      </w:r>
      <w:r w:rsidR="003D593F">
        <w:rPr>
          <w:rFonts w:ascii="Times New Roman" w:hAnsi="Times New Roman" w:cs="Times New Roman"/>
          <w:b/>
          <w:sz w:val="28"/>
          <w:szCs w:val="28"/>
          <w:lang w:val="uk-UA"/>
        </w:rPr>
        <w:t>00,00 (одну тисячу)</w:t>
      </w:r>
      <w:r w:rsidRPr="00A10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гривень</w:t>
      </w:r>
      <w:r w:rsidR="003D5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00 копійок</w:t>
      </w:r>
      <w:r w:rsidRPr="00A10B7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10B71" w:rsidRDefault="004D2E6B" w:rsidP="003E3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із тим, Позивач, реалізуючи гарантоване державою право на зайняття адвокатською діяльністю, повторно уклала угоду на представництво інтересів у кримінальній справі у суді з </w:t>
      </w:r>
      <w:r w:rsidR="003E372A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ретьою особою Гра</w:t>
      </w:r>
      <w:r w:rsidR="0076093E">
        <w:rPr>
          <w:rFonts w:ascii="Times New Roman" w:hAnsi="Times New Roman" w:cs="Times New Roman"/>
          <w:sz w:val="28"/>
          <w:szCs w:val="28"/>
          <w:lang w:val="uk-UA"/>
        </w:rPr>
        <w:t>бовською О.Л., та, повторно 26.10.2016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звернулася до Відповідача із заявою про ознайомлення із матеріалами кримінального провадження, що знаходиться у Відповідача, для можливості надання професійної правової допомоги</w:t>
      </w:r>
      <w:r w:rsidR="00662667">
        <w:rPr>
          <w:rFonts w:ascii="Times New Roman" w:hAnsi="Times New Roman" w:cs="Times New Roman"/>
          <w:sz w:val="28"/>
          <w:szCs w:val="28"/>
          <w:lang w:val="uk-UA"/>
        </w:rPr>
        <w:t xml:space="preserve"> у суді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E6B" w:rsidRPr="0051017B" w:rsidRDefault="004D2E6B" w:rsidP="003E3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Однак, враховуючи факт не визнання Відповідачем моїх професійних прав, відповіді на заяву досі не надійшло, не зважаючи на те, що судові засідання у справі тривають.</w:t>
      </w:r>
    </w:p>
    <w:p w:rsidR="001C6451" w:rsidRPr="0051017B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sz w:val="28"/>
          <w:szCs w:val="28"/>
          <w:lang w:val="uk-UA"/>
        </w:rPr>
        <w:tab/>
        <w:t>Позивач вважає за необхідне</w:t>
      </w:r>
      <w:r w:rsidR="00662667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 xml:space="preserve"> просити у суду зобов’яз</w:t>
      </w:r>
      <w:r>
        <w:rPr>
          <w:rFonts w:ascii="Times New Roman" w:hAnsi="Times New Roman" w:cs="Times New Roman"/>
          <w:sz w:val="28"/>
          <w:szCs w:val="28"/>
          <w:lang w:val="uk-UA"/>
        </w:rPr>
        <w:t>ати В</w:t>
      </w:r>
      <w:r w:rsidR="004D2E6B">
        <w:rPr>
          <w:rFonts w:ascii="Times New Roman" w:hAnsi="Times New Roman" w:cs="Times New Roman"/>
          <w:sz w:val="28"/>
          <w:szCs w:val="28"/>
          <w:lang w:val="uk-UA"/>
        </w:rPr>
        <w:t>ідповідача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усунути перешкоди у реалізації нев</w:t>
      </w:r>
      <w:r w:rsidR="003E372A">
        <w:rPr>
          <w:rFonts w:ascii="Times New Roman" w:hAnsi="Times New Roman" w:cs="Times New Roman"/>
          <w:sz w:val="28"/>
          <w:szCs w:val="28"/>
          <w:lang w:val="uk-UA"/>
        </w:rPr>
        <w:t>изнаних 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професійних прав Позивача шляхом </w:t>
      </w:r>
      <w:r w:rsidR="008B6BE5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4D2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BE5">
        <w:rPr>
          <w:rFonts w:ascii="Times New Roman" w:hAnsi="Times New Roman" w:cs="Times New Roman"/>
          <w:sz w:val="28"/>
          <w:szCs w:val="28"/>
          <w:lang w:val="uk-UA"/>
        </w:rPr>
        <w:t>відповіді на зверн</w:t>
      </w:r>
      <w:r w:rsidR="003D1DE1">
        <w:rPr>
          <w:rFonts w:ascii="Times New Roman" w:hAnsi="Times New Roman" w:cs="Times New Roman"/>
          <w:sz w:val="28"/>
          <w:szCs w:val="28"/>
          <w:lang w:val="uk-UA"/>
        </w:rPr>
        <w:t>ення адвоката із заявою від 26.10.2016 року</w:t>
      </w:r>
      <w:r w:rsidR="008B6B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6451" w:rsidRDefault="005937F3" w:rsidP="001C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Факти</w:t>
      </w:r>
      <w:r w:rsidR="001C6451">
        <w:rPr>
          <w:rFonts w:ascii="Times New Roman" w:hAnsi="Times New Roman" w:cs="Times New Roman"/>
          <w:sz w:val="28"/>
          <w:szCs w:val="28"/>
          <w:lang w:val="uk-UA"/>
        </w:rPr>
        <w:t xml:space="preserve"> невизнання та порушення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офесійних прав адвоката відбуваю</w:t>
      </w:r>
      <w:r w:rsidR="001C6451">
        <w:rPr>
          <w:rFonts w:ascii="Times New Roman" w:hAnsi="Times New Roman" w:cs="Times New Roman"/>
          <w:sz w:val="28"/>
          <w:szCs w:val="28"/>
          <w:lang w:val="uk-UA"/>
        </w:rPr>
        <w:t xml:space="preserve">ться внаслідок наявності реального </w:t>
      </w:r>
      <w:r w:rsidR="00B01048">
        <w:rPr>
          <w:rFonts w:ascii="Times New Roman" w:hAnsi="Times New Roman" w:cs="Times New Roman"/>
          <w:sz w:val="28"/>
          <w:szCs w:val="28"/>
          <w:lang w:val="uk-UA"/>
        </w:rPr>
        <w:t>конфлікту інтересів Відповідача</w:t>
      </w:r>
      <w:r w:rsidR="001C6451">
        <w:rPr>
          <w:rFonts w:ascii="Times New Roman" w:hAnsi="Times New Roman" w:cs="Times New Roman"/>
          <w:sz w:val="28"/>
          <w:szCs w:val="28"/>
          <w:lang w:val="uk-UA"/>
        </w:rPr>
        <w:t>, який полягає у намірі перешкодити у реалізації прав Позивача, таким  чином дискредитувати його професійну ділову репутацію.</w:t>
      </w:r>
    </w:p>
    <w:p w:rsidR="001C6451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17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Враховуючи викладене, керуючись</w:t>
      </w:r>
      <w:r w:rsidR="008F1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51017B">
        <w:rPr>
          <w:rFonts w:ascii="Times New Roman" w:hAnsi="Times New Roman" w:cs="Times New Roman"/>
          <w:sz w:val="28"/>
          <w:szCs w:val="28"/>
          <w:lang w:val="uk-UA"/>
        </w:rPr>
        <w:t>.ст.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11, 15,</w:t>
      </w:r>
      <w:r w:rsidR="00003331">
        <w:rPr>
          <w:rFonts w:ascii="Times New Roman" w:hAnsi="Times New Roman" w:cs="Times New Roman"/>
          <w:sz w:val="28"/>
          <w:szCs w:val="28"/>
          <w:lang w:val="uk-UA"/>
        </w:rPr>
        <w:t xml:space="preserve"> 23,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299, 312</w:t>
      </w:r>
      <w:r w:rsidR="00003331">
        <w:rPr>
          <w:rFonts w:ascii="Times New Roman" w:hAnsi="Times New Roman" w:cs="Times New Roman"/>
          <w:sz w:val="28"/>
          <w:szCs w:val="28"/>
          <w:lang w:val="uk-UA"/>
        </w:rPr>
        <w:t>, 1167  ЦК України</w:t>
      </w:r>
      <w:r w:rsidR="003D1DE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ст.ст.</w:t>
      </w:r>
      <w:r w:rsidR="00003331">
        <w:rPr>
          <w:rFonts w:ascii="Times New Roman" w:hAnsi="Times New Roman" w:cs="Times New Roman"/>
          <w:sz w:val="28"/>
          <w:szCs w:val="28"/>
          <w:lang w:val="uk-UA"/>
        </w:rPr>
        <w:t xml:space="preserve"> 109, 113,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118-120, 256 ЦПК України,</w:t>
      </w:r>
    </w:p>
    <w:p w:rsidR="001C6451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451" w:rsidRDefault="001C6451" w:rsidP="001C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 Р О Ш У:</w:t>
      </w:r>
    </w:p>
    <w:p w:rsidR="001C6451" w:rsidRDefault="001C6451" w:rsidP="001C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1F2E" w:rsidRDefault="003D593F" w:rsidP="003D593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Зобов’язати Головну військову прокуратуру Генеральної прокуратури України у</w:t>
      </w:r>
      <w:r w:rsidR="00E54B2E" w:rsidRPr="00C5506C">
        <w:rPr>
          <w:rFonts w:ascii="Times New Roman" w:hAnsi="Times New Roman" w:cs="Times New Roman"/>
          <w:sz w:val="28"/>
          <w:szCs w:val="28"/>
          <w:lang w:val="uk-UA"/>
        </w:rPr>
        <w:t>сунути перешкоди</w:t>
      </w:r>
      <w:r w:rsidR="00C5506C">
        <w:rPr>
          <w:rFonts w:ascii="Times New Roman" w:hAnsi="Times New Roman" w:cs="Times New Roman"/>
          <w:sz w:val="28"/>
          <w:szCs w:val="28"/>
          <w:lang w:val="uk-UA"/>
        </w:rPr>
        <w:t xml:space="preserve"> у здійсненні професійної діяльності</w:t>
      </w:r>
      <w:r w:rsidR="00E54B2E" w:rsidRPr="00C5506C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не допуску Позивача до участі у кримінальному провадженні щодо факту вбивства адвоката Ю.Л, Грабовського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інформування адвоката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Ганни Леонідівни</w:t>
      </w:r>
      <w:r w:rsidR="00662667" w:rsidRPr="003D593F">
        <w:rPr>
          <w:rFonts w:ascii="Times New Roman" w:hAnsi="Times New Roman" w:cs="Times New Roman"/>
          <w:sz w:val="28"/>
          <w:szCs w:val="28"/>
          <w:lang w:val="uk-UA"/>
        </w:rPr>
        <w:t xml:space="preserve"> належним чином</w:t>
      </w:r>
      <w:r w:rsidR="00364ED8" w:rsidRPr="003D5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667" w:rsidRPr="003D593F">
        <w:rPr>
          <w:rFonts w:ascii="Times New Roman" w:hAnsi="Times New Roman" w:cs="Times New Roman"/>
          <w:sz w:val="28"/>
          <w:szCs w:val="28"/>
          <w:lang w:val="uk-UA"/>
        </w:rPr>
        <w:t>про місце, час та дату</w:t>
      </w:r>
      <w:r w:rsidR="00364ED8" w:rsidRPr="003D593F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з матеріалами кримінального 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внесеного до ЄРДР за № </w:t>
      </w:r>
      <w:r w:rsidRPr="00ED12B7">
        <w:rPr>
          <w:rFonts w:ascii="Times New Roman" w:hAnsi="Times New Roman" w:cs="Times New Roman"/>
          <w:sz w:val="28"/>
          <w:szCs w:val="28"/>
          <w:lang w:val="uk-UA"/>
        </w:rPr>
        <w:t>12015100040016487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20.05.2016 року.</w:t>
      </w:r>
    </w:p>
    <w:p w:rsidR="003D593F" w:rsidRPr="003D593F" w:rsidRDefault="003D593F" w:rsidP="003D593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Стягнути з Головної військової прокуратури України Генеральної прокуратури України на користь адвоката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Ганни Леонідівни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1000,00 (одну тисячу) гривень 00 копійок моральної шкоди у відшкодування порушеної ділової репутації особи, що надає правову допомогу. </w:t>
      </w:r>
    </w:p>
    <w:p w:rsidR="00364ED8" w:rsidRPr="00C5506C" w:rsidRDefault="00364ED8" w:rsidP="007A1F2E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6451" w:rsidRPr="001044B2" w:rsidRDefault="00E0738C" w:rsidP="001C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C5506C">
        <w:rPr>
          <w:rFonts w:ascii="Times New Roman" w:hAnsi="Times New Roman" w:cs="Times New Roman"/>
          <w:sz w:val="28"/>
          <w:szCs w:val="28"/>
          <w:lang w:val="uk-UA"/>
        </w:rPr>
        <w:t>датки на ___</w:t>
      </w:r>
      <w:r w:rsidR="001C6451">
        <w:rPr>
          <w:rFonts w:ascii="Times New Roman" w:hAnsi="Times New Roman" w:cs="Times New Roman"/>
          <w:sz w:val="28"/>
          <w:szCs w:val="28"/>
          <w:lang w:val="uk-UA"/>
        </w:rPr>
        <w:t xml:space="preserve"> арк.</w:t>
      </w:r>
    </w:p>
    <w:p w:rsidR="001C6451" w:rsidRPr="0051017B" w:rsidRDefault="001C6451" w:rsidP="001C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44B2" w:rsidRPr="001044B2" w:rsidRDefault="0076093E" w:rsidP="001C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0033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506C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003331">
        <w:rPr>
          <w:rFonts w:ascii="Times New Roman" w:hAnsi="Times New Roman" w:cs="Times New Roman"/>
          <w:sz w:val="28"/>
          <w:szCs w:val="28"/>
          <w:lang w:val="uk-UA"/>
        </w:rPr>
        <w:t xml:space="preserve">2016 року                                                                                        </w:t>
      </w:r>
      <w:proofErr w:type="spellStart"/>
      <w:r w:rsidR="00003331">
        <w:rPr>
          <w:rFonts w:ascii="Times New Roman" w:hAnsi="Times New Roman" w:cs="Times New Roman"/>
          <w:sz w:val="28"/>
          <w:szCs w:val="28"/>
          <w:lang w:val="uk-UA"/>
        </w:rPr>
        <w:t>Боряк</w:t>
      </w:r>
      <w:proofErr w:type="spellEnd"/>
      <w:r w:rsidR="00003331">
        <w:rPr>
          <w:rFonts w:ascii="Times New Roman" w:hAnsi="Times New Roman" w:cs="Times New Roman"/>
          <w:sz w:val="28"/>
          <w:szCs w:val="28"/>
          <w:lang w:val="uk-UA"/>
        </w:rPr>
        <w:t xml:space="preserve"> Г.Л.</w:t>
      </w:r>
    </w:p>
    <w:p w:rsidR="00C75506" w:rsidRPr="0051017B" w:rsidRDefault="00C75506" w:rsidP="004555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75506" w:rsidRPr="0051017B" w:rsidSect="001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1616"/>
    <w:multiLevelType w:val="multilevel"/>
    <w:tmpl w:val="D8AC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D269A"/>
    <w:multiLevelType w:val="hybridMultilevel"/>
    <w:tmpl w:val="4D08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52629"/>
    <w:multiLevelType w:val="hybridMultilevel"/>
    <w:tmpl w:val="8F0C372C"/>
    <w:lvl w:ilvl="0" w:tplc="F0743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5506"/>
    <w:rsid w:val="00002869"/>
    <w:rsid w:val="00003331"/>
    <w:rsid w:val="00013650"/>
    <w:rsid w:val="00017E75"/>
    <w:rsid w:val="00056DCB"/>
    <w:rsid w:val="0006514F"/>
    <w:rsid w:val="00090AB5"/>
    <w:rsid w:val="000A2B8F"/>
    <w:rsid w:val="000F266F"/>
    <w:rsid w:val="001044B2"/>
    <w:rsid w:val="00140DA7"/>
    <w:rsid w:val="00153492"/>
    <w:rsid w:val="001662A2"/>
    <w:rsid w:val="001665A3"/>
    <w:rsid w:val="00186328"/>
    <w:rsid w:val="001C6451"/>
    <w:rsid w:val="001D0A74"/>
    <w:rsid w:val="001D125F"/>
    <w:rsid w:val="001D332C"/>
    <w:rsid w:val="00261597"/>
    <w:rsid w:val="002920FD"/>
    <w:rsid w:val="002B615F"/>
    <w:rsid w:val="002D677E"/>
    <w:rsid w:val="002F051D"/>
    <w:rsid w:val="0030438F"/>
    <w:rsid w:val="00315BCD"/>
    <w:rsid w:val="003268A1"/>
    <w:rsid w:val="00357BED"/>
    <w:rsid w:val="0036146B"/>
    <w:rsid w:val="00364ED8"/>
    <w:rsid w:val="003D1DE1"/>
    <w:rsid w:val="003D593F"/>
    <w:rsid w:val="003E372A"/>
    <w:rsid w:val="00415409"/>
    <w:rsid w:val="00446231"/>
    <w:rsid w:val="0045554B"/>
    <w:rsid w:val="0048313A"/>
    <w:rsid w:val="004D2E6B"/>
    <w:rsid w:val="004E01C5"/>
    <w:rsid w:val="004E2B4B"/>
    <w:rsid w:val="004E5755"/>
    <w:rsid w:val="004E7A9C"/>
    <w:rsid w:val="0051017B"/>
    <w:rsid w:val="00540960"/>
    <w:rsid w:val="005415DA"/>
    <w:rsid w:val="005937F3"/>
    <w:rsid w:val="005A443C"/>
    <w:rsid w:val="005C147B"/>
    <w:rsid w:val="005D4902"/>
    <w:rsid w:val="00662667"/>
    <w:rsid w:val="006750AF"/>
    <w:rsid w:val="006C4F01"/>
    <w:rsid w:val="006D1ABB"/>
    <w:rsid w:val="006E21FA"/>
    <w:rsid w:val="006E24C0"/>
    <w:rsid w:val="00727F25"/>
    <w:rsid w:val="00745278"/>
    <w:rsid w:val="0076093E"/>
    <w:rsid w:val="0077101F"/>
    <w:rsid w:val="007731E8"/>
    <w:rsid w:val="007A1F2E"/>
    <w:rsid w:val="007B0CF2"/>
    <w:rsid w:val="007F6642"/>
    <w:rsid w:val="007F6796"/>
    <w:rsid w:val="00806AE4"/>
    <w:rsid w:val="0081305B"/>
    <w:rsid w:val="008B6BE5"/>
    <w:rsid w:val="008D28BD"/>
    <w:rsid w:val="008E6085"/>
    <w:rsid w:val="008F173E"/>
    <w:rsid w:val="00913086"/>
    <w:rsid w:val="009172DF"/>
    <w:rsid w:val="00933B9D"/>
    <w:rsid w:val="00940B2D"/>
    <w:rsid w:val="00981BE6"/>
    <w:rsid w:val="00995C25"/>
    <w:rsid w:val="009E5ADD"/>
    <w:rsid w:val="00A10B71"/>
    <w:rsid w:val="00A5696F"/>
    <w:rsid w:val="00A64090"/>
    <w:rsid w:val="00A652A4"/>
    <w:rsid w:val="00A77A0C"/>
    <w:rsid w:val="00A8260D"/>
    <w:rsid w:val="00AC1271"/>
    <w:rsid w:val="00B01048"/>
    <w:rsid w:val="00BA232E"/>
    <w:rsid w:val="00BB5152"/>
    <w:rsid w:val="00C357DE"/>
    <w:rsid w:val="00C5506C"/>
    <w:rsid w:val="00C658E1"/>
    <w:rsid w:val="00C75506"/>
    <w:rsid w:val="00D03F01"/>
    <w:rsid w:val="00D65BE2"/>
    <w:rsid w:val="00DB4BEF"/>
    <w:rsid w:val="00E05F3B"/>
    <w:rsid w:val="00E0738C"/>
    <w:rsid w:val="00E54B2E"/>
    <w:rsid w:val="00E86708"/>
    <w:rsid w:val="00ED0C42"/>
    <w:rsid w:val="00ED12B7"/>
    <w:rsid w:val="00ED70E6"/>
    <w:rsid w:val="00F215F7"/>
    <w:rsid w:val="00F71DAC"/>
    <w:rsid w:val="00FD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ABB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C357DE"/>
    <w:rPr>
      <w:i/>
      <w:iCs/>
    </w:rPr>
  </w:style>
  <w:style w:type="paragraph" w:styleId="a5">
    <w:name w:val="Normal (Web)"/>
    <w:basedOn w:val="a"/>
    <w:uiPriority w:val="99"/>
    <w:semiHidden/>
    <w:unhideWhenUsed/>
    <w:rsid w:val="0067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1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a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348914862@mail.gov.ua" TargetMode="External"/><Relationship Id="rId5" Type="http://schemas.openxmlformats.org/officeDocument/2006/relationships/hyperlink" Target="mailto:baristua@i.u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7840</Words>
  <Characters>4470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Pola</cp:lastModifiedBy>
  <cp:revision>3</cp:revision>
  <cp:lastPrinted>2016-09-09T14:39:00Z</cp:lastPrinted>
  <dcterms:created xsi:type="dcterms:W3CDTF">2017-07-05T12:15:00Z</dcterms:created>
  <dcterms:modified xsi:type="dcterms:W3CDTF">2017-07-05T12:16:00Z</dcterms:modified>
</cp:coreProperties>
</file>